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Elijah and the prophets of Baal</w:t>
      </w:r>
    </w:p>
    <w:p>
      <w:pPr>
        <w:pStyle w:val="Subtitle"/>
      </w:pPr>
      <w:r>
        <w:t xml:space="preserve">Year 9 Bible · Term 2 · Lesson notes · 55 minutes</w:t>
      </w:r>
    </w:p>
    <w:p>
      <w:pPr>
        <w:pStyle w:val="BlockText"/>
      </w:pPr>
      <w:r>
        <w:t xml:space="preserve">“Then Elijah approached all the people and said, ‘How long will you waver between two opinions? If the LORD is God, follow Him. But if Baal is God, follow him.’ But the people did not answer a word.” (1 Kings 18:21)</w:t>
      </w:r>
    </w:p>
    <w:bookmarkStart w:id="9" w:name="lesson-overview"/>
    <w:p>
      <w:pPr>
        <w:pStyle w:val="Heading2"/>
      </w:pPr>
      <w:r>
        <w:t xml:space="preserve">Lesson overview</w:t>
      </w:r>
    </w:p>
    <w:p>
      <w:pPr>
        <w:pStyle w:val="FirstParagraph"/>
      </w:pPr>
      <w:r>
        <w:t xml:space="preserve">Big idea:</w:t>
      </w:r>
      <w:r>
        <w:t xml:space="preserve"> </w:t>
      </w:r>
      <w:r>
        <w:rPr>
          <w:b/>
          <w:bCs/>
        </w:rPr>
        <w:t xml:space="preserve">You can’t limp between two gods. On Mount Carmel the LORD showed that he alone is the living God who answers, and he still calls people to get off the fence.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1 Kings 18:16–39 (with 1 Kings 16:30–33; 17:1; 19:1–8)</w:t>
            </w:r>
          </w:p>
        </w:tc>
      </w:tr>
      <w:tr>
        <w:tc>
          <w:tcPr/>
          <w:p>
            <w:pPr>
              <w:pStyle w:val="Compact"/>
            </w:pPr>
            <w:r>
              <w:t xml:space="preserve">Resources</w:t>
            </w:r>
          </w:p>
        </w:tc>
        <w:tc>
          <w:tcPr/>
          <w:p>
            <w:pPr>
              <w:pStyle w:val="Compact"/>
            </w:pPr>
            <w:r>
              <w:t xml:space="preserve">Bibles or printed passages, worksheet, reader’s theatre parts (narrator, Elijah, Ahab, prophets of Baal, the people), quiz</w:t>
            </w:r>
          </w:p>
        </w:tc>
      </w:tr>
    </w:tbl>
    <w:p>
      <w:pPr>
        <w:spacing w:before="0" w:after="0" w:line="200" w:lineRule="exact"/>
      </w:pPr>
    </w:p>
    <w:p>
      <w:pPr>
        <w:pStyle w:val="BodyText"/>
      </w:pPr>
      <w:r>
        <w:rPr>
          <w:b/>
          <w:bCs/>
        </w:rPr>
        <w:t xml:space="preserve">Learning intentions</w:t>
      </w:r>
      <w:r>
        <w:t xml:space="preserve"> </w:t>
      </w:r>
      <w:r>
        <w:t xml:space="preserve">- Understand why Baal worship was such a threat to Israel.</w:t>
      </w:r>
      <w:r>
        <w:t xml:space="preserve"> </w:t>
      </w:r>
      <w:r>
        <w:t xml:space="preserve">- Understand what the contest on Mount Carmel shows about the LORD.</w:t>
      </w:r>
      <w:r>
        <w:t xml:space="preserve"> </w:t>
      </w:r>
      <w:r>
        <w:t xml:space="preserve">- Think about what sitting on the fence between God and other gods looks like today.</w:t>
      </w:r>
    </w:p>
    <w:p>
      <w:pPr>
        <w:pStyle w:val="BodyText"/>
      </w:pPr>
      <w:r>
        <w:rPr>
          <w:b/>
          <w:bCs/>
        </w:rPr>
        <w:t xml:space="preserve">Success criteria</w:t>
      </w:r>
      <w:r>
        <w:t xml:space="preserve"> </w:t>
      </w:r>
      <w:r>
        <w:t xml:space="preserve">- I can explain who Baal was and why the drought was a challenge to him.</w:t>
      </w:r>
      <w:r>
        <w:t xml:space="preserve"> </w:t>
      </w:r>
      <w:r>
        <w:t xml:space="preserve">- I can describe at least three contrasts between the prophets of Baal and Elijah.</w:t>
      </w:r>
      <w:r>
        <w:t xml:space="preserve"> </w:t>
      </w:r>
      <w:r>
        <w:t xml:space="preserve">- I can name a modern</w:t>
      </w:r>
      <w:r>
        <w:t xml:space="preserve"> </w:t>
      </w:r>
      <w:r>
        <w:t xml:space="preserve">“Baal”</w:t>
      </w:r>
      <w:r>
        <w:t xml:space="preserve"> </w:t>
      </w:r>
      <w:r>
        <w:t xml:space="preserve">and explain why it can’t carry the weight people put on it.</w:t>
      </w:r>
    </w:p>
    <w:p>
      <w:pPr>
        <w:pStyle w:val="BodyText"/>
      </w:pPr>
      <w:r>
        <w:rPr>
          <w:b/>
          <w:bCs/>
        </w:rPr>
        <w:t xml:space="preserve">Lesson flow</w:t>
      </w:r>
      <w:r>
        <w:t xml:space="preserve"> </w:t>
      </w:r>
      <w:r>
        <w:t xml:space="preserve">1. Hook: no fence-sitting (7 min)</w:t>
      </w:r>
      <w:r>
        <w:t xml:space="preserve"> </w:t>
      </w:r>
      <w:r>
        <w:t xml:space="preserve">2. Background: Ahab, Jezebel and Baal (8 min)</w:t>
      </w:r>
      <w:r>
        <w:t xml:space="preserve"> </w:t>
      </w:r>
      <w:r>
        <w:t xml:space="preserve">3. Reader’s theatre: 1 Kings 18:16–39 (15 min)</w:t>
      </w:r>
      <w:r>
        <w:t xml:space="preserve"> </w:t>
      </w:r>
      <w:r>
        <w:t xml:space="preserve">4. Two ways to pray (10 min)</w:t>
      </w:r>
      <w:r>
        <w:t xml:space="preserve"> </w:t>
      </w:r>
      <w:r>
        <w:t xml:space="preserve">5. Today’s Baals (10 min)</w:t>
      </w:r>
      <w:r>
        <w:t xml:space="preserve"> </w:t>
      </w:r>
      <w:r>
        <w:t xml:space="preserve">6. Wrap-up and exit ticket (5 min)</w:t>
      </w:r>
    </w:p>
    <w:bookmarkEnd w:id="9"/>
    <w:bookmarkStart w:id="10" w:name="hook-no-fence-sitting-7-min"/>
    <w:p>
      <w:pPr>
        <w:pStyle w:val="Heading2"/>
      </w:pPr>
      <w:r>
        <w:t xml:space="preserve">1. Hook: no fence-sitting (7 min)</w:t>
      </w:r>
    </w:p>
    <w:p>
      <w:pPr>
        <w:pStyle w:val="FirstParagraph"/>
      </w:pPr>
      <w:r>
        <w:t xml:space="preserve">Play a quick</w:t>
      </w:r>
      <w:r>
        <w:t xml:space="preserve"> </w:t>
      </w:r>
      <w:r>
        <w:t xml:space="preserve">“would you rather”</w:t>
      </w:r>
      <w:r>
        <w:t xml:space="preserve">. Students move to one side of the room or the other.</w:t>
      </w:r>
      <w:r>
        <w:t xml:space="preserve"> </w:t>
      </w:r>
      <w:r>
        <w:rPr>
          <w:b/>
          <w:bCs/>
        </w:rPr>
        <w:t xml:space="preserve">No middle allowed.</w:t>
      </w:r>
      <w:r>
        <w:t xml:space="preserve"> </w:t>
      </w:r>
      <w:r>
        <w:t xml:space="preserve">- Beach or snow?</w:t>
      </w:r>
      <w:r>
        <w:t xml:space="preserve"> </w:t>
      </w:r>
      <w:r>
        <w:t xml:space="preserve">- Never use your phone again, or never eat chocolate again?</w:t>
      </w:r>
      <w:r>
        <w:t xml:space="preserve"> </w:t>
      </w:r>
      <w:r>
        <w:t xml:space="preserve">- Be famous, or be rich?</w:t>
      </w:r>
    </w:p>
    <w:p>
      <w:pPr>
        <w:pStyle w:val="BodyText"/>
      </w:pPr>
      <w:r>
        <w:t xml:space="preserve">Then ask:</w:t>
      </w:r>
      <w:r>
        <w:t xml:space="preserve"> </w:t>
      </w:r>
      <w:r>
        <w:t xml:space="preserve">- How did it feel to be forced to choose?</w:t>
      </w:r>
      <w:r>
        <w:t xml:space="preserve"> </w:t>
      </w:r>
      <w:r>
        <w:t xml:space="preserve">- When is it fine to sit on the fence? When is it not fine?</w:t>
      </w:r>
    </w:p>
    <w:p>
      <w:pPr>
        <w:pStyle w:val="BodyText"/>
      </w:pPr>
      <w:r>
        <w:rPr>
          <w:b/>
          <w:bCs/>
        </w:rPr>
        <w:t xml:space="preserve">Teacher line:</w:t>
      </w:r>
      <w:r>
        <w:t xml:space="preserve"> </w:t>
      </w:r>
      <w:r>
        <w:t xml:space="preserve">“Today a prophet stands on a mountain in front of a whole nation and says: you can’t sit on this fence any longer.”</w:t>
      </w:r>
    </w:p>
    <w:bookmarkEnd w:id="10"/>
    <w:bookmarkStart w:id="11" w:name="background-ahab-jezebel-and-baal-8-min"/>
    <w:p>
      <w:pPr>
        <w:pStyle w:val="Heading2"/>
      </w:pPr>
      <w:r>
        <w:t xml:space="preserve">2. Background: Ahab, Jezebel and Baal (8 min)</w:t>
      </w:r>
    </w:p>
    <w:p>
      <w:pPr>
        <w:pStyle w:val="FirstParagraph"/>
      </w:pPr>
      <w:r>
        <w:t xml:space="preserve">It’s about 860 BC in the northern kingdom. Read</w:t>
      </w:r>
      <w:r>
        <w:t xml:space="preserve"> </w:t>
      </w:r>
      <w:r>
        <w:rPr>
          <w:b/>
          <w:bCs/>
        </w:rPr>
        <w:t xml:space="preserve">1 Kings 16:30–33</w:t>
      </w:r>
      <w:r>
        <w:t xml:space="preserve"> </w:t>
      </w:r>
      <w:r>
        <w:t xml:space="preserve">quickly. King Ahab married Jezebel, a princess from Sidon, and together they promoted the worship of</w:t>
      </w:r>
      <w:r>
        <w:t xml:space="preserve"> </w:t>
      </w:r>
      <w:r>
        <w:rPr>
          <w:b/>
          <w:bCs/>
        </w:rPr>
        <w:t xml:space="preserve">Baal</w:t>
      </w:r>
      <w:r>
        <w:t xml:space="preserve">.</w:t>
      </w:r>
    </w:p>
    <w:p>
      <w:pPr>
        <w:pStyle w:val="Compact"/>
        <w:numPr>
          <w:ilvl w:val="0"/>
          <w:numId w:val="1001"/>
        </w:numPr>
      </w:pPr>
      <w:r>
        <w:rPr>
          <w:b/>
          <w:bCs/>
        </w:rPr>
        <w:t xml:space="preserve">Baal</w:t>
      </w:r>
      <w:r>
        <w:t xml:space="preserve"> </w:t>
      </w:r>
      <w:r>
        <w:t xml:space="preserve">was a Canaanite storm god. People believed he sent the rain, and rain meant crops, food and survival.</w:t>
      </w:r>
    </w:p>
    <w:p>
      <w:pPr>
        <w:pStyle w:val="Compact"/>
        <w:numPr>
          <w:ilvl w:val="0"/>
          <w:numId w:val="1001"/>
        </w:numPr>
      </w:pPr>
      <w:r>
        <w:t xml:space="preserve">Many Israelites didn’t give up the LORD. They</w:t>
      </w:r>
      <w:r>
        <w:t xml:space="preserve"> </w:t>
      </w:r>
      <w:r>
        <w:rPr>
          <w:b/>
          <w:bCs/>
        </w:rPr>
        <w:t xml:space="preserve">added</w:t>
      </w:r>
      <w:r>
        <w:t xml:space="preserve"> </w:t>
      </w:r>
      <w:r>
        <w:t xml:space="preserve">Baal, just in case. It was like an insurance policy.</w:t>
      </w:r>
    </w:p>
    <w:p>
      <w:pPr>
        <w:pStyle w:val="Compact"/>
        <w:numPr>
          <w:ilvl w:val="0"/>
          <w:numId w:val="1001"/>
        </w:numPr>
      </w:pPr>
      <w:r>
        <w:t xml:space="preserve">Jezebel was killing the LORD’s prophets (18:4).</w:t>
      </w:r>
    </w:p>
    <w:p>
      <w:pPr>
        <w:pStyle w:val="FirstParagraph"/>
      </w:pPr>
      <w:r>
        <w:t xml:space="preserve">Then Elijah appears. His name means</w:t>
      </w:r>
      <w:r>
        <w:t xml:space="preserve"> </w:t>
      </w:r>
      <w:r>
        <w:t xml:space="preserve">“My God is the LORD”</w:t>
      </w:r>
      <w:r>
        <w:t xml:space="preserve">.</w:t>
      </w:r>
    </w:p>
    <w:p>
      <w:pPr>
        <w:pStyle w:val="BlockText"/>
      </w:pPr>
      <w:r>
        <w:t xml:space="preserve">“Now Elijah the Tishbite, who was among the settlers of Gilead, said to Ahab, ‘As surely as the LORD, the God of Israel, lives, before whom I stand, there will be neither dew nor rain in these years except at my word!’”</w:t>
      </w:r>
      <w:r>
        <w:t xml:space="preserve"> </w:t>
      </w:r>
      <w:r>
        <w:t xml:space="preserve">(1 Kings 17:1)</w:t>
      </w:r>
    </w:p>
    <w:p>
      <w:pPr>
        <w:pStyle w:val="FirstParagraph"/>
      </w:pPr>
      <w:r>
        <w:t xml:space="preserve">Ask:</w:t>
      </w:r>
      <w:r>
        <w:t xml:space="preserve"> </w:t>
      </w:r>
      <w:r>
        <w:t xml:space="preserve">“If Baal is the god of rain, what is the LORD saying by stopping the rain for three years?”</w:t>
      </w:r>
      <w:r>
        <w:t xml:space="preserve"> </w:t>
      </w:r>
      <w:r>
        <w:t xml:space="preserve">(He is challenging Baal on his home ground. The rain god can’t make it rain.)</w:t>
      </w:r>
    </w:p>
    <w:p>
      <w:pPr>
        <w:pStyle w:val="BodyText"/>
      </w:pPr>
      <w:r>
        <w:t xml:space="preserve">Students complete</w:t>
      </w:r>
      <w:r>
        <w:t xml:space="preserve"> </w:t>
      </w:r>
      <w:r>
        <w:rPr>
          <w:b/>
          <w:bCs/>
        </w:rPr>
        <w:t xml:space="preserve">Part A</w:t>
      </w:r>
      <w:r>
        <w:t xml:space="preserve"> </w:t>
      </w:r>
      <w:r>
        <w:t xml:space="preserve">of the worksheet.</w:t>
      </w:r>
    </w:p>
    <w:bookmarkEnd w:id="11"/>
    <w:bookmarkStart w:id="12" w:name="readers-theatre-1-kings-181639-15-min"/>
    <w:p>
      <w:pPr>
        <w:pStyle w:val="Heading2"/>
      </w:pPr>
      <w:r>
        <w:t xml:space="preserve">3. Reader’s theatre: 1 Kings 18:16–39 (15 min)</w:t>
      </w:r>
    </w:p>
    <w:p>
      <w:pPr>
        <w:pStyle w:val="FirstParagraph"/>
      </w:pPr>
      <w:r>
        <w:t xml:space="preserve">Assign parts: narrator (two or three, swapping), Elijah, Ahab, the prophets of Baal (a group), the people (the rest of the class). Read the passage with energy.</w:t>
      </w:r>
      <w:r>
        <w:t xml:space="preserve"> </w:t>
      </w:r>
      <w:r>
        <w:rPr>
          <w:b/>
          <w:bCs/>
        </w:rPr>
        <w:t xml:space="preserve">Do not act out verse 28</w:t>
      </w:r>
      <w:r>
        <w:t xml:space="preserve"> </w:t>
      </w:r>
      <w:r>
        <w:t xml:space="preserve">(see Pastoral care).</w:t>
      </w:r>
    </w:p>
    <w:p>
      <w:pPr>
        <w:pStyle w:val="BodyText"/>
      </w:pPr>
      <w:r>
        <w:t xml:space="preserve">Pause on these moments:</w:t>
      </w:r>
    </w:p>
    <w:p>
      <w:pPr>
        <w:pStyle w:val="BlockText"/>
      </w:pPr>
      <w:r>
        <w:t xml:space="preserve">“Then Elijah approached all the people and said, ‘How long will you waver between two opinions? If the LORD is God, follow Him. But if Baal is God, follow him.’ But the people did not answer a word.”</w:t>
      </w:r>
      <w:r>
        <w:t xml:space="preserve"> </w:t>
      </w:r>
      <w:r>
        <w:t xml:space="preserve">(1 Kings 18:21)</w:t>
      </w:r>
    </w:p>
    <w:p>
      <w:pPr>
        <w:pStyle w:val="Compact"/>
        <w:numPr>
          <w:ilvl w:val="0"/>
          <w:numId w:val="1002"/>
        </w:numPr>
      </w:pPr>
      <w:r>
        <w:t xml:space="preserve">The Hebrew word Elijah uses here means to</w:t>
      </w:r>
      <w:r>
        <w:t xml:space="preserve"> </w:t>
      </w:r>
      <w:r>
        <w:rPr>
          <w:b/>
          <w:bCs/>
        </w:rPr>
        <w:t xml:space="preserve">limp</w:t>
      </w:r>
      <w:r>
        <w:t xml:space="preserve"> </w:t>
      </w:r>
      <w:r>
        <w:t xml:space="preserve">or hobble. Many scholars notice the same Hebrew word in verse 26, describing how the prophets of Baal danced (literally, limped) around their altar. Fence-sitting is a kind of limping.</w:t>
      </w:r>
    </w:p>
    <w:p>
      <w:pPr>
        <w:pStyle w:val="Compact"/>
        <w:numPr>
          <w:ilvl w:val="0"/>
          <w:numId w:val="1002"/>
        </w:numPr>
      </w:pPr>
      <w:r>
        <w:t xml:space="preserve">Elijah’s mocking in verse 27 is deliberate. Baal is supposed to be a great god, yet he can’t hear.</w:t>
      </w:r>
    </w:p>
    <w:p>
      <w:pPr>
        <w:pStyle w:val="Compact"/>
        <w:numPr>
          <w:ilvl w:val="0"/>
          <w:numId w:val="1002"/>
        </w:numPr>
      </w:pPr>
      <w:r>
        <w:t xml:space="preserve">Verse 29: no voice, no answer, no-one paying attention.</w:t>
      </w:r>
    </w:p>
    <w:p>
      <w:pPr>
        <w:pStyle w:val="FirstParagraph"/>
      </w:pPr>
      <w:r>
        <w:t xml:space="preserve">Then Elijah’s turn:</w:t>
      </w:r>
      <w:r>
        <w:t xml:space="preserve"> </w:t>
      </w:r>
      <w:r>
        <w:t xml:space="preserve">- He</w:t>
      </w:r>
      <w:r>
        <w:t xml:space="preserve"> </w:t>
      </w:r>
      <w:r>
        <w:rPr>
          <w:b/>
          <w:bCs/>
        </w:rPr>
        <w:t xml:space="preserve">repairs</w:t>
      </w:r>
      <w:r>
        <w:t xml:space="preserve"> </w:t>
      </w:r>
      <w:r>
        <w:t xml:space="preserve">the LORD’s altar with</w:t>
      </w:r>
      <w:r>
        <w:t xml:space="preserve"> </w:t>
      </w:r>
      <w:r>
        <w:rPr>
          <w:b/>
          <w:bCs/>
        </w:rPr>
        <w:t xml:space="preserve">twelve stones</w:t>
      </w:r>
      <w:r>
        <w:t xml:space="preserve"> </w:t>
      </w:r>
      <w:r>
        <w:t xml:space="preserve">(18:30–31), a reminder that all twelve tribes belong to the one God, even though the kingdom has split.</w:t>
      </w:r>
      <w:r>
        <w:t xml:space="preserve"> </w:t>
      </w:r>
      <w:r>
        <w:t xml:space="preserve">- He soaks it with water three times (18:33–35). No tricks.</w:t>
      </w:r>
    </w:p>
    <w:p>
      <w:pPr>
        <w:pStyle w:val="BlockText"/>
      </w:pPr>
      <w:r>
        <w:t xml:space="preserve">“At the time of the evening sacrifice, Elijah the prophet approached the altar and said, ‘O LORD, God of Abraham, Isaac, and Israel, let it be known this day that You are God in Israel and that I am Your servant and have done all these things at Your command. Answer me, O LORD! Answer me, so that this people will know that You, the LORD, are God, and that You have turned their hearts back again.’”</w:t>
      </w:r>
      <w:r>
        <w:t xml:space="preserve"> </w:t>
      </w:r>
      <w:r>
        <w:t xml:space="preserve">(1 Kings 18:36–37)</w:t>
      </w:r>
    </w:p>
    <w:p>
      <w:pPr>
        <w:pStyle w:val="BlockText"/>
      </w:pPr>
      <w:r>
        <w:t xml:space="preserve">“Then the fire of the LORD fell and consumed the sacrifice, the wood, the stones, and the dust, and it licked up the water in the trench. When all the people saw this, they fell facedown and said, ‘The LORD, He is God! The LORD, He is God!’”</w:t>
      </w:r>
      <w:r>
        <w:t xml:space="preserve"> </w:t>
      </w:r>
      <w:r>
        <w:t xml:space="preserve">(1 Kings 18:38–39)</w:t>
      </w:r>
    </w:p>
    <w:bookmarkEnd w:id="12"/>
    <w:bookmarkStart w:id="13" w:name="two-ways-to-pray-10-min"/>
    <w:p>
      <w:pPr>
        <w:pStyle w:val="Heading2"/>
      </w:pPr>
      <w:r>
        <w:t xml:space="preserve">4. Two ways to pray (10 min)</w:t>
      </w:r>
    </w:p>
    <w:p>
      <w:pPr>
        <w:pStyle w:val="FirstParagraph"/>
      </w:pPr>
      <w:r>
        <w:t xml:space="preserve">Students complete the comparison table in</w:t>
      </w:r>
      <w:r>
        <w:t xml:space="preserve"> </w:t>
      </w:r>
      <w:r>
        <w:rPr>
          <w:b/>
          <w:bCs/>
        </w:rPr>
        <w:t xml:space="preserve">Part B</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p>
        </w:tc>
        <w:tc>
          <w:tcPr/>
          <w:p>
            <w:pPr>
              <w:keepNext/>
              <w:pStyle w:val="Compact"/>
            </w:pPr>
            <w:r>
              <w:t xml:space="preserve">Prophets of Baal</w:t>
            </w:r>
          </w:p>
        </w:tc>
        <w:tc>
          <w:tcPr/>
          <w:p>
            <w:pPr>
              <w:keepNext/>
              <w:pStyle w:val="Compact"/>
            </w:pPr>
            <w:r>
              <w:t xml:space="preserve">Elijah</w:t>
            </w:r>
          </w:p>
        </w:tc>
      </w:tr>
      <w:tr>
        <w:tc>
          <w:tcPr/>
          <w:p>
            <w:pPr>
              <w:keepNext/>
              <w:pStyle w:val="Compact"/>
            </w:pPr>
            <w:r>
              <w:t xml:space="preserve">How many?</w:t>
            </w:r>
          </w:p>
        </w:tc>
        <w:tc>
          <w:tcPr/>
          <w:p>
            <w:pPr>
              <w:keepNext/>
              <w:pStyle w:val="Compact"/>
            </w:pPr>
            <w:r>
              <w:t xml:space="preserve">450 (18:22)</w:t>
            </w:r>
          </w:p>
        </w:tc>
        <w:tc>
          <w:tcPr/>
          <w:p>
            <w:pPr>
              <w:keepNext/>
              <w:pStyle w:val="Compact"/>
            </w:pPr>
            <w:r>
              <w:t xml:space="preserve">One</w:t>
            </w:r>
          </w:p>
        </w:tc>
      </w:tr>
      <w:tr>
        <w:tc>
          <w:tcPr/>
          <w:p>
            <w:pPr>
              <w:keepNext/>
              <w:pStyle w:val="Compact"/>
            </w:pPr>
            <w:r>
              <w:t xml:space="preserve">How long they prayed</w:t>
            </w:r>
          </w:p>
        </w:tc>
        <w:tc>
          <w:tcPr/>
          <w:p>
            <w:pPr>
              <w:keepNext/>
              <w:pStyle w:val="Compact"/>
            </w:pPr>
            <w:r>
              <w:t xml:space="preserve">Morning until evening (18:26–29)</w:t>
            </w:r>
          </w:p>
        </w:tc>
        <w:tc>
          <w:tcPr/>
          <w:p>
            <w:pPr>
              <w:keepNext/>
              <w:pStyle w:val="Compact"/>
            </w:pPr>
            <w:r>
              <w:t xml:space="preserve">A short prayer (18:36–37)</w:t>
            </w:r>
          </w:p>
        </w:tc>
      </w:tr>
      <w:tr>
        <w:tc>
          <w:tcPr/>
          <w:p>
            <w:pPr>
              <w:keepNext/>
              <w:pStyle w:val="Compact"/>
            </w:pPr>
            <w:r>
              <w:t xml:space="preserve">What they did</w:t>
            </w:r>
          </w:p>
        </w:tc>
        <w:tc>
          <w:tcPr/>
          <w:p>
            <w:pPr>
              <w:keepNext/>
              <w:pStyle w:val="Compact"/>
            </w:pPr>
            <w:r>
              <w:t xml:space="preserve">Shouted, limped around the altar, cut themselves</w:t>
            </w:r>
          </w:p>
        </w:tc>
        <w:tc>
          <w:tcPr/>
          <w:p>
            <w:pPr>
              <w:keepNext/>
              <w:pStyle w:val="Compact"/>
            </w:pPr>
            <w:r>
              <w:t xml:space="preserve">Rebuilt the altar, soaked it in water, prayed</w:t>
            </w:r>
          </w:p>
        </w:tc>
      </w:tr>
      <w:tr>
        <w:tc>
          <w:tcPr/>
          <w:p>
            <w:pPr>
              <w:keepNext/>
              <w:pStyle w:val="Compact"/>
            </w:pPr>
            <w:r>
              <w:t xml:space="preserve">What they relied on</w:t>
            </w:r>
          </w:p>
        </w:tc>
        <w:tc>
          <w:tcPr/>
          <w:p>
            <w:pPr>
              <w:keepNext/>
              <w:pStyle w:val="Compact"/>
            </w:pPr>
            <w:r>
              <w:t xml:space="preserve">Their own effort to get Baal’s attention</w:t>
            </w:r>
          </w:p>
        </w:tc>
        <w:tc>
          <w:tcPr/>
          <w:p>
            <w:pPr>
              <w:keepNext/>
              <w:pStyle w:val="Compact"/>
            </w:pPr>
            <w:r>
              <w:t xml:space="preserve">God keeping his word and showing himself</w:t>
            </w:r>
          </w:p>
        </w:tc>
      </w:tr>
      <w:tr>
        <w:tc>
          <w:tcPr/>
          <w:p>
            <w:pPr>
              <w:pStyle w:val="Compact"/>
            </w:pPr>
            <w:r>
              <w:t xml:space="preserve">Result</w:t>
            </w:r>
          </w:p>
        </w:tc>
        <w:tc>
          <w:tcPr/>
          <w:p>
            <w:pPr>
              <w:pStyle w:val="Compact"/>
            </w:pPr>
            <w:r>
              <w:t xml:space="preserve">Nothing</w:t>
            </w:r>
          </w:p>
        </w:tc>
        <w:tc>
          <w:tcPr/>
          <w:p>
            <w:pPr>
              <w:pStyle w:val="Compact"/>
            </w:pPr>
            <w:r>
              <w:t xml:space="preserve">Fire from heaven</w:t>
            </w:r>
          </w:p>
        </w:tc>
      </w:tr>
    </w:tbl>
    <w:p>
      <w:pPr>
        <w:spacing w:before="0" w:after="0" w:line="200" w:lineRule="exact"/>
      </w:pPr>
    </w:p>
    <w:p>
      <w:pPr>
        <w:pStyle w:val="BodyText"/>
      </w:pPr>
      <w:r>
        <w:rPr>
          <w:b/>
          <w:bCs/>
        </w:rPr>
        <w:t xml:space="preserve">Discussion questions</w:t>
      </w:r>
      <w:r>
        <w:t xml:space="preserve"> </w:t>
      </w:r>
      <w:r>
        <w:t xml:space="preserve">- Why does Elijah pour water all over his own sacrifice?</w:t>
      </w:r>
      <w:r>
        <w:t xml:space="preserve"> </w:t>
      </w:r>
      <w:r>
        <w:t xml:space="preserve">- Is Elijah’s mocking in verse 27 OK? What point is he making?</w:t>
      </w:r>
      <w:r>
        <w:t xml:space="preserve"> </w:t>
      </w:r>
      <w:r>
        <w:t xml:space="preserve">- The prophets of Baal tried harder and harder. What does that say about religion that depends on our effort? Compare Elijah’s prayer, which is about what God will do: turning their hearts back (18:37).</w:t>
      </w:r>
      <w:r>
        <w:t xml:space="preserve"> </w:t>
      </w:r>
      <w:r>
        <w:t xml:space="preserve">- Why didn’t the people answer Elijah at first (18:21)?</w:t>
      </w:r>
    </w:p>
    <w:p>
      <w:pPr>
        <w:pStyle w:val="BodyText"/>
      </w:pPr>
      <w:r>
        <w:rPr>
          <w:b/>
          <w:bCs/>
        </w:rPr>
        <w:t xml:space="preserve">Points to Jesus:</w:t>
      </w:r>
      <w:r>
        <w:t xml:space="preserve"> </w:t>
      </w:r>
      <w:r>
        <w:t xml:space="preserve">The fire of God’s judgment fell on the sacrifice, not on the people who had been wavering. Christians see a picture here of the cross, where Jesus took the judgment so people could be brought back to God (1 Peter 3:18). And Elijah prayed that hearts would be turned back; later, John the Baptist came in the same spirit as Elijah to prepare the way for Jesus (Luke 1:17).</w:t>
      </w:r>
    </w:p>
    <w:bookmarkEnd w:id="13"/>
    <w:bookmarkStart w:id="14" w:name="todays-baals-10-min"/>
    <w:p>
      <w:pPr>
        <w:pStyle w:val="Heading2"/>
      </w:pPr>
      <w:r>
        <w:t xml:space="preserve">5. Today’s Baals (10 min)</w:t>
      </w:r>
    </w:p>
    <w:p>
      <w:pPr>
        <w:pStyle w:val="FirstParagraph"/>
      </w:pPr>
      <w:r>
        <w:t xml:space="preserve">Baal promised rain, which meant security and survival. Ask:</w:t>
      </w:r>
      <w:r>
        <w:t xml:space="preserve"> </w:t>
      </w:r>
      <w:r>
        <w:t xml:space="preserve">“What do people today look to for the things Baal promised: security, success, belonging, feeling like enough?”</w:t>
      </w:r>
    </w:p>
    <w:p>
      <w:pPr>
        <w:pStyle w:val="BodyText"/>
      </w:pPr>
      <w:r>
        <w:t xml:space="preserve">Brainstorm on the board: money, followers and likes, grades, sport, appearance, a relationship, gaming, being liked by a certain group. Most of these are good things. They become</w:t>
      </w:r>
      <w:r>
        <w:t xml:space="preserve"> </w:t>
      </w:r>
      <w:r>
        <w:t xml:space="preserve">“Baals”</w:t>
      </w:r>
      <w:r>
        <w:t xml:space="preserve"> </w:t>
      </w:r>
      <w:r>
        <w:t xml:space="preserve">when we look to them to save us.</w:t>
      </w:r>
    </w:p>
    <w:p>
      <w:pPr>
        <w:pStyle w:val="BodyText"/>
      </w:pPr>
      <w:r>
        <w:t xml:space="preserve">Like Israel, most people today don’t reject God outright. They</w:t>
      </w:r>
      <w:r>
        <w:t xml:space="preserve"> </w:t>
      </w:r>
      <w:r>
        <w:rPr>
          <w:b/>
          <w:bCs/>
        </w:rPr>
        <w:t xml:space="preserve">add</w:t>
      </w:r>
      <w:r>
        <w:t xml:space="preserve"> </w:t>
      </w:r>
      <w:r>
        <w:t xml:space="preserve">things, just in case. Pastor Tim Keller described an idol as anything we look to for what only God can give.</w:t>
      </w:r>
    </w:p>
    <w:p>
      <w:pPr>
        <w:pStyle w:val="BodyText"/>
      </w:pPr>
      <w:r>
        <w:t xml:space="preserve">Students complete</w:t>
      </w:r>
      <w:r>
        <w:t xml:space="preserve"> </w:t>
      </w:r>
      <w:r>
        <w:rPr>
          <w:b/>
          <w:bCs/>
        </w:rPr>
        <w:t xml:space="preserve">Part C</w:t>
      </w:r>
      <w:r>
        <w:t xml:space="preserve"> </w:t>
      </w:r>
      <w:r>
        <w:t xml:space="preserve">privately. Three diagnostic questions:</w:t>
      </w:r>
      <w:r>
        <w:t xml:space="preserve"> </w:t>
      </w:r>
      <w:r>
        <w:t xml:space="preserve">1. What do I think about most when my mind is free?</w:t>
      </w:r>
      <w:r>
        <w:t xml:space="preserve"> </w:t>
      </w:r>
      <w:r>
        <w:t xml:space="preserve">2. What would devastate me if I lost it?</w:t>
      </w:r>
      <w:r>
        <w:t xml:space="preserve"> </w:t>
      </w:r>
      <w:r>
        <w:t xml:space="preserve">3. Where do I go first for comfort when things go wrong?</w:t>
      </w:r>
    </w:p>
    <w:p>
      <w:pPr>
        <w:pStyle w:val="BodyText"/>
      </w:pPr>
      <w:r>
        <w:t xml:space="preserve">Point out: the prophets of Baal ended up hurting themselves for a god who never answered. False gods always demand more and give back less. The living God answers, and gives.</w:t>
      </w:r>
    </w:p>
    <w:bookmarkEnd w:id="14"/>
    <w:bookmarkStart w:id="15" w:name="wrap-up-and-exit-ticket-5-min"/>
    <w:p>
      <w:pPr>
        <w:pStyle w:val="Heading2"/>
      </w:pPr>
      <w:r>
        <w:t xml:space="preserve">6. Wrap-up and exit ticket (5 min)</w:t>
      </w:r>
    </w:p>
    <w:p>
      <w:pPr>
        <w:pStyle w:val="FirstParagraph"/>
      </w:pPr>
      <w:r>
        <w:rPr>
          <w:b/>
          <w:bCs/>
        </w:rPr>
        <w:t xml:space="preserve">The next chapter.</w:t>
      </w:r>
      <w:r>
        <w:t xml:space="preserve"> </w:t>
      </w:r>
      <w:r>
        <w:t xml:space="preserve">Read 1 Kings 19:3–8 aloud. Straight after his greatest victory, Elijah runs for his life, exhausted and so low that he asks God to take his life (19:4). God doesn’t lecture him. He sends sleep, food and water, then speaks to him in a quiet whisper (19:12).</w:t>
      </w:r>
    </w:p>
    <w:p>
      <w:pPr>
        <w:pStyle w:val="BodyText"/>
      </w:pPr>
      <w:r>
        <w:rPr>
          <w:b/>
          <w:bCs/>
        </w:rPr>
        <w:t xml:space="preserve">Teacher line:</w:t>
      </w:r>
      <w:r>
        <w:t xml:space="preserve"> </w:t>
      </w:r>
      <w:r>
        <w:t xml:space="preserve">“Even after the mountain-top moment, Elijah hit rock bottom. God met him there with bread, rest and a gentle voice. That’s the God this whole term is about: hope in hard times.”</w:t>
      </w:r>
    </w:p>
    <w:p>
      <w:pPr>
        <w:pStyle w:val="BodyText"/>
      </w:pPr>
      <w:r>
        <w:t xml:space="preserve">Optional prayer:</w:t>
      </w:r>
      <w:r>
        <w:t xml:space="preserve"> </w:t>
      </w:r>
      <w:r>
        <w:rPr>
          <w:i/>
          <w:iCs/>
        </w:rPr>
        <w:t xml:space="preserve">Living God, you answer when idols can’t. Show us the things we lean on instead of you, and turn our hearts back to you. Amen.</w:t>
      </w:r>
    </w:p>
    <w:bookmarkEnd w:id="15"/>
    <w:bookmarkStart w:id="16" w:name="exit-ticket"/>
    <w:p>
      <w:pPr>
        <w:pStyle w:val="Heading2"/>
      </w:pPr>
      <w:r>
        <w:t xml:space="preserve">Exit ticket</w:t>
      </w:r>
    </w:p>
    <w:p>
      <w:pPr>
        <w:pStyle w:val="Compact"/>
        <w:numPr>
          <w:ilvl w:val="0"/>
          <w:numId w:val="1003"/>
        </w:numPr>
      </w:pPr>
      <w:r>
        <w:t xml:space="preserve">Who was Baal, and why was the drought a challenge to him?</w:t>
      </w:r>
    </w:p>
    <w:p>
      <w:pPr>
        <w:pStyle w:val="Compact"/>
        <w:numPr>
          <w:ilvl w:val="0"/>
          <w:numId w:val="1003"/>
        </w:numPr>
      </w:pPr>
      <w:r>
        <w:t xml:space="preserve">What did Elijah ask the people in 1 Kings 18:21?</w:t>
      </w:r>
    </w:p>
    <w:p>
      <w:pPr>
        <w:pStyle w:val="Compact"/>
        <w:numPr>
          <w:ilvl w:val="0"/>
          <w:numId w:val="1003"/>
        </w:numPr>
      </w:pPr>
      <w:r>
        <w:t xml:space="preserve">Name one modern</w:t>
      </w:r>
      <w:r>
        <w:t xml:space="preserve"> </w:t>
      </w:r>
      <w:r>
        <w:t xml:space="preserve">“Baal”</w:t>
      </w:r>
      <w:r>
        <w:t xml:space="preserve"> </w:t>
      </w:r>
      <w:r>
        <w:t xml:space="preserve">and explain why it can’t answer.</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The contest can look like a magic show. Stress that this was God’s initiative and God’s power, not Elijah’s. James 5:17 says Elijah was a human being just like us.</w:t>
      </w:r>
      <w:r>
        <w:t xml:space="preserve"> </w:t>
      </w:r>
      <w:r>
        <w:t xml:space="preserve">- The</w:t>
      </w:r>
      <w:r>
        <w:t xml:space="preserve"> </w:t>
      </w:r>
      <w:r>
        <w:t xml:space="preserve">“Today’s Baals”</w:t>
      </w:r>
      <w:r>
        <w:t xml:space="preserve"> </w:t>
      </w:r>
      <w:r>
        <w:t xml:space="preserve">activity works for everyone. Everyone builds life on something. Invite students who aren’t Christians to ask what theirs is, and whether it can carry the weight.</w:t>
      </w:r>
      <w:r>
        <w:t xml:space="preserve"> </w:t>
      </w:r>
      <w:r>
        <w:t xml:space="preserve">- Students may ask about 1 Kings 18:40, where the prophets of Baal are killed. Be honest that it is hard to read. Israel was then a nation under God’s covenant law, where leading people to other gods was a capital crime (Deuteronomy 13:1–5). Christians today are not a nation with that law. When James and John wanted to call down fire like Elijah, Jesus rebuked them (Luke 9:54–55). The church spreads its message by persuasion and love, never by force.</w:t>
      </w:r>
    </w:p>
    <w:p>
      <w:pPr>
        <w:pStyle w:val="BodyText"/>
      </w:pPr>
      <w:r>
        <w:rPr>
          <w:b/>
          <w:bCs/>
        </w:rPr>
        <w:t xml:space="preserve">Support and extension</w:t>
      </w:r>
      <w:r>
        <w:t xml:space="preserve"> </w:t>
      </w:r>
      <w:r>
        <w:t xml:space="preserve">- Support: give students the reader’s theatre script with key verses highlighted, and a partly completed comparison table.</w:t>
      </w:r>
      <w:r>
        <w:t xml:space="preserve"> </w:t>
      </w:r>
      <w:r>
        <w:t xml:space="preserve">- Extension: read 1 Kings 19:9–18. Why do you think God spoke in a quiet whisper rather than in the wind, earthquake or fire? What does that say to someone who feels burnt out?</w:t>
      </w:r>
    </w:p>
    <w:p>
      <w:pPr>
        <w:pStyle w:val="BodyText"/>
      </w:pPr>
      <w:r>
        <w:rPr>
          <w:b/>
          <w:bCs/>
        </w:rPr>
        <w:t xml:space="preserve">Pastoral care</w:t>
      </w:r>
      <w:r>
        <w:t xml:space="preserve"> </w:t>
      </w:r>
      <w:r>
        <w:t xml:space="preserve">- Verse 28 describes the prophets of Baal cutting themselves. Read it plainly without dramatising it, and don’t act it out. Some students may self-harm. Watch for reactions and follow up privately.</w:t>
      </w:r>
      <w:r>
        <w:t xml:space="preserve"> </w:t>
      </w:r>
      <w:r>
        <w:t xml:space="preserve">- Elijah asks to die in 1 Kings 19:4. If you read it, handle it gently: God responds with care, rest and presence, not blame. If any student says anything suggesting they are at risk, follow your school’s wellbeing and child protection process straight away.</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Elijah and the prophets of Baal</dc:title>
  <dc:creator/>
  <cp:keywords/>
  <dcterms:created xsi:type="dcterms:W3CDTF">2026-11-04T20:48:26Z</dcterms:created>
  <dcterms:modified xsi:type="dcterms:W3CDTF">2026-11-04T20:48:26Z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2 · Lesson notes · 55 minutes</vt:lpwstr>
  </property>
</Properties>
</file>