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way, the truth and the life"</w:t>
      </w:r>
    </w:p>
    <w:p>
      <w:pPr>
        <w:pStyle w:val="Subtitle"/>
      </w:pPr>
      <w:r>
        <w:t xml:space="preserve">Year 8 Bible · Term 3 · Lesson notes · 55 minutes</w:t>
      </w:r>
    </w:p>
    <w:p>
      <w:pPr>
        <w:pStyle w:val="BlockText"/>
      </w:pPr>
      <w:r>
        <w:t xml:space="preserve">“Jesus answered, ‘I am the way and the truth and the life. No one comes to the Father except through Me.’” (John 14:6)</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doesn’t just point the way to God; he is the way. Because he is the truth and the life, knowing him means knowing the Father.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14:1–7 (with John 13:30–38 and John 14:8–9)</w:t>
            </w:r>
          </w:p>
        </w:tc>
      </w:tr>
      <w:tr>
        <w:tc>
          <w:tcPr/>
          <w:p>
            <w:pPr>
              <w:pStyle w:val="Compact"/>
            </w:pPr>
            <w:r>
              <w:t xml:space="preserve">Resources</w:t>
            </w:r>
          </w:p>
        </w:tc>
        <w:tc>
          <w:tcPr/>
          <w:p>
            <w:pPr>
              <w:pStyle w:val="Compact"/>
            </w:pPr>
            <w:r>
              <w:t xml:space="preserve">Bibles or printed passages, worksheet,</w:t>
            </w:r>
            <w:r>
              <w:t xml:space="preserve"> </w:t>
            </w:r>
            <w:r>
              <w:t xml:space="preserve">“Agree”</w:t>
            </w:r>
            <w:r>
              <w:t xml:space="preserve"> </w:t>
            </w:r>
            <w:r>
              <w:t xml:space="preserve">and</w:t>
            </w:r>
            <w:r>
              <w:t xml:space="preserve"> </w:t>
            </w:r>
            <w:r>
              <w:t xml:space="preserve">“Disagree”</w:t>
            </w:r>
            <w:r>
              <w:t xml:space="preserve"> </w:t>
            </w:r>
            <w:r>
              <w:t xml:space="preserve">signs for each end of the room,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the setting of John 14: Jesus comforts his frightened disciples.</w:t>
      </w:r>
    </w:p>
    <w:p>
      <w:pPr>
        <w:pStyle w:val="Compact"/>
        <w:numPr>
          <w:ilvl w:val="0"/>
          <w:numId w:val="1001"/>
        </w:numPr>
      </w:pPr>
      <w:r>
        <w:t xml:space="preserve">Understand what Jesus means by</w:t>
      </w:r>
      <w:r>
        <w:t xml:space="preserve"> </w:t>
      </w:r>
      <w:r>
        <w:t xml:space="preserve">“the way, the truth and the life”</w:t>
      </w:r>
      <w:r>
        <w:t xml:space="preserve">.</w:t>
      </w:r>
    </w:p>
    <w:p>
      <w:pPr>
        <w:pStyle w:val="Compact"/>
        <w:numPr>
          <w:ilvl w:val="0"/>
          <w:numId w:val="1001"/>
        </w:numPr>
      </w:pPr>
      <w:r>
        <w:t xml:space="preserve">Think honestly and respectfully about Jesus’ claim to be the only way to the Father.</w:t>
      </w:r>
    </w:p>
    <w:p>
      <w:pPr>
        <w:pStyle w:val="Heading3"/>
      </w:pPr>
      <w:r>
        <w:rPr>
          <w:bCs/>
        </w:rPr>
        <w:t xml:space="preserve">Success criteria</w:t>
      </w:r>
    </w:p>
    <w:p>
      <w:pPr>
        <w:pStyle w:val="Compact"/>
        <w:numPr>
          <w:ilvl w:val="0"/>
          <w:numId w:val="1002"/>
        </w:numPr>
      </w:pPr>
      <w:r>
        <w:t xml:space="preserve">I can explain why the disciples were troubled in John 14.</w:t>
      </w:r>
    </w:p>
    <w:p>
      <w:pPr>
        <w:pStyle w:val="Compact"/>
        <w:numPr>
          <w:ilvl w:val="0"/>
          <w:numId w:val="1002"/>
        </w:numPr>
      </w:pPr>
      <w:r>
        <w:t xml:space="preserve">I can explain each of the three words in John 14:6.</w:t>
      </w:r>
    </w:p>
    <w:p>
      <w:pPr>
        <w:pStyle w:val="Compact"/>
        <w:numPr>
          <w:ilvl w:val="0"/>
          <w:numId w:val="1002"/>
        </w:numPr>
      </w:pPr>
      <w:r>
        <w:t xml:space="preserve">I can explain the</w:t>
      </w:r>
      <w:r>
        <w:t xml:space="preserve"> </w:t>
      </w:r>
      <w:r>
        <w:t xml:space="preserve">“many roads”</w:t>
      </w:r>
      <w:r>
        <w:t xml:space="preserve"> </w:t>
      </w:r>
      <w:r>
        <w:t xml:space="preserve">view and how Christians respond to it, kindly.</w:t>
      </w:r>
    </w:p>
    <w:p>
      <w:pPr>
        <w:pStyle w:val="Heading3"/>
      </w:pPr>
      <w:r>
        <w:rPr>
          <w:bCs/>
        </w:rPr>
        <w:t xml:space="preserve">Lesson flow</w:t>
      </w:r>
    </w:p>
    <w:p>
      <w:pPr>
        <w:pStyle w:val="Compact"/>
        <w:numPr>
          <w:ilvl w:val="0"/>
          <w:numId w:val="1003"/>
        </w:numPr>
      </w:pPr>
      <w:r>
        <w:t xml:space="preserve">Hook: a map or a guide? (7 min)</w:t>
      </w:r>
    </w:p>
    <w:p>
      <w:pPr>
        <w:pStyle w:val="Compact"/>
        <w:numPr>
          <w:ilvl w:val="0"/>
          <w:numId w:val="1003"/>
        </w:numPr>
      </w:pPr>
      <w:r>
        <w:t xml:space="preserve">Troubled hearts (10 min)</w:t>
      </w:r>
    </w:p>
    <w:p>
      <w:pPr>
        <w:pStyle w:val="Compact"/>
        <w:numPr>
          <w:ilvl w:val="0"/>
          <w:numId w:val="1003"/>
        </w:numPr>
      </w:pPr>
      <w:r>
        <w:t xml:space="preserve">Thomas’s question (15 min)</w:t>
      </w:r>
    </w:p>
    <w:p>
      <w:pPr>
        <w:pStyle w:val="Compact"/>
        <w:numPr>
          <w:ilvl w:val="0"/>
          <w:numId w:val="1003"/>
        </w:numPr>
      </w:pPr>
      <w:r>
        <w:t xml:space="preserve">The only way? An honest look (18 min)</w:t>
      </w:r>
    </w:p>
    <w:p>
      <w:pPr>
        <w:pStyle w:val="Compact"/>
        <w:numPr>
          <w:ilvl w:val="0"/>
          <w:numId w:val="1003"/>
        </w:numPr>
      </w:pPr>
      <w:r>
        <w:t xml:space="preserve">Wrap-up and exit ticket (5 min)</w:t>
      </w:r>
    </w:p>
    <w:bookmarkEnd w:id="9"/>
    <w:bookmarkStart w:id="10" w:name="hook-a-map-or-a-guide-7-min"/>
    <w:p>
      <w:pPr>
        <w:pStyle w:val="Heading2"/>
      </w:pPr>
      <w:r>
        <w:t xml:space="preserve">1. Hook: a map or a guide? (7 min)</w:t>
      </w:r>
    </w:p>
    <w:p>
      <w:pPr>
        <w:pStyle w:val="FirstParagraph"/>
      </w:pPr>
      <w:r>
        <w:t xml:space="preserve">Ask:</w:t>
      </w:r>
      <w:r>
        <w:t xml:space="preserve"> </w:t>
      </w:r>
      <w:r>
        <w:t xml:space="preserve">“You’re lost in a foreign city at night. Your phone is dead. Would you rather have a paper map, or a local who says,</w:t>
      </w:r>
      <w:r>
        <w:t xml:space="preserve"> </w:t>
      </w:r>
      <w:r>
        <w:t xml:space="preserve">‘Come with me, I’ll take you there’</w:t>
      </w:r>
      <w:r>
        <w:t xml:space="preserve">?”</w:t>
      </w:r>
    </w:p>
    <w:p>
      <w:pPr>
        <w:pStyle w:val="BodyText"/>
      </w:pPr>
      <w:r>
        <w:t xml:space="preserve">Take a quick vote and ask a few students why. (Most choose the guide. A map gives you directions. A guide goes with you.)</w:t>
      </w:r>
    </w:p>
    <w:p>
      <w:pPr>
        <w:pStyle w:val="BodyText"/>
      </w:pPr>
      <w:r>
        <w:rPr>
          <w:b/>
          <w:bCs/>
        </w:rPr>
        <w:t xml:space="preserve">Teacher line:</w:t>
      </w:r>
      <w:r>
        <w:t xml:space="preserve"> </w:t>
      </w:r>
      <w:r>
        <w:t xml:space="preserve">“Lots of religious teachers have offered directions to God. Today Jesus says something different. He doesn’t say,</w:t>
      </w:r>
      <w:r>
        <w:t xml:space="preserve"> </w:t>
      </w:r>
      <w:r>
        <w:t xml:space="preserve">‘I’ll show you the way.’</w:t>
      </w:r>
      <w:r>
        <w:t xml:space="preserve"> </w:t>
      </w:r>
      <w:r>
        <w:t xml:space="preserve">He says,</w:t>
      </w:r>
      <w:r>
        <w:t xml:space="preserve"> </w:t>
      </w:r>
      <w:r>
        <w:t xml:space="preserve">‘I am the way.’</w:t>
      </w:r>
      <w:r>
        <w:t xml:space="preserve">”</w:t>
      </w:r>
    </w:p>
    <w:bookmarkEnd w:id="10"/>
    <w:bookmarkStart w:id="11" w:name="troubled-hearts-10-min"/>
    <w:p>
      <w:pPr>
        <w:pStyle w:val="Heading2"/>
      </w:pPr>
      <w:r>
        <w:t xml:space="preserve">2. Troubled hearts (10 min)</w:t>
      </w:r>
    </w:p>
    <w:p>
      <w:pPr>
        <w:pStyle w:val="FirstParagraph"/>
      </w:pPr>
      <w:r>
        <w:rPr>
          <w:b/>
          <w:bCs/>
        </w:rPr>
        <w:t xml:space="preserve">Set the scene</w:t>
      </w:r>
      <w:r>
        <w:t xml:space="preserve"> </w:t>
      </w:r>
      <w:r>
        <w:t xml:space="preserve">(5 min). It’s the night before Jesus dies. He and his disciples have shared a last meal together (John 13). He has washed their feet. Judas has gone out into the night to betray him (13:30). Jesus says he is going somewhere they can’t follow yet (13:33), and he tells Peter that he will deny him three times before morning (13:38).</w:t>
      </w:r>
    </w:p>
    <w:p>
      <w:pPr>
        <w:pStyle w:val="BodyText"/>
      </w:pPr>
      <w:r>
        <w:t xml:space="preserve">Ask:</w:t>
      </w:r>
      <w:r>
        <w:t xml:space="preserve"> </w:t>
      </w:r>
      <w:r>
        <w:t xml:space="preserve">“How do you think the disciples are feeling?”</w:t>
      </w:r>
      <w:r>
        <w:t xml:space="preserve"> </w:t>
      </w:r>
      <w:r>
        <w:t xml:space="preserve">(Confused, scared, gutted.)</w:t>
      </w:r>
    </w:p>
    <w:p>
      <w:pPr>
        <w:pStyle w:val="BodyText"/>
      </w:pPr>
      <w:r>
        <w:rPr>
          <w:b/>
          <w:bCs/>
        </w:rPr>
        <w:t xml:space="preserve">Read John 14:1–4</w:t>
      </w:r>
      <w:r>
        <w:t xml:space="preserve"> </w:t>
      </w:r>
      <w:r>
        <w:t xml:space="preserve">(5 min).</w:t>
      </w:r>
    </w:p>
    <w:p>
      <w:pPr>
        <w:pStyle w:val="BlockText"/>
      </w:pPr>
      <w:r>
        <w:t xml:space="preserve">“Do not let your hearts be troubled. You believe in God; believe in Me as well.”</w:t>
      </w:r>
      <w:r>
        <w:t xml:space="preserve"> </w:t>
      </w:r>
      <w:r>
        <w:t xml:space="preserve">(John 14:1)</w:t>
      </w:r>
    </w:p>
    <w:p>
      <w:pPr>
        <w:pStyle w:val="FirstParagraph"/>
      </w:pPr>
      <w:r>
        <w:t xml:space="preserve">Unpack verses 2–3:</w:t>
      </w:r>
    </w:p>
    <w:p>
      <w:pPr>
        <w:pStyle w:val="Compact"/>
        <w:numPr>
          <w:ilvl w:val="0"/>
          <w:numId w:val="1004"/>
        </w:numPr>
      </w:pPr>
      <w:r>
        <w:rPr>
          <w:b/>
          <w:bCs/>
        </w:rPr>
        <w:t xml:space="preserve">My Father’s house has many rooms.</w:t>
      </w:r>
      <w:r>
        <w:t xml:space="preserve"> </w:t>
      </w:r>
      <w:r>
        <w:t xml:space="preserve">Picture a big family home with room for everyone Jesus brings.</w:t>
      </w:r>
    </w:p>
    <w:p>
      <w:pPr>
        <w:pStyle w:val="Compact"/>
        <w:numPr>
          <w:ilvl w:val="0"/>
          <w:numId w:val="1004"/>
        </w:numPr>
      </w:pPr>
      <w:r>
        <w:rPr>
          <w:b/>
          <w:bCs/>
        </w:rPr>
        <w:t xml:space="preserve">I am going to prepare a place.</w:t>
      </w:r>
      <w:r>
        <w:t xml:space="preserve"> </w:t>
      </w:r>
      <w:r>
        <w:t xml:space="preserve">Jesus is going to the Father through his death, resurrection and return to heaven.</w:t>
      </w:r>
    </w:p>
    <w:p>
      <w:pPr>
        <w:pStyle w:val="Compact"/>
        <w:numPr>
          <w:ilvl w:val="0"/>
          <w:numId w:val="1004"/>
        </w:numPr>
      </w:pPr>
      <w:r>
        <w:rPr>
          <w:b/>
          <w:bCs/>
        </w:rPr>
        <w:t xml:space="preserve">I will come back.</w:t>
      </w:r>
      <w:r>
        <w:t xml:space="preserve"> </w:t>
      </w:r>
      <w:r>
        <w:t xml:space="preserve">Jesus promises he will return to take his people to be with him.</w:t>
      </w:r>
    </w:p>
    <w:p>
      <w:pPr>
        <w:pStyle w:val="FirstParagraph"/>
      </w:pPr>
      <w:r>
        <w:t xml:space="preserve">Notice that this is said to comfort frightened friends. It isn’t a debating point. It’s a promise.</w:t>
      </w:r>
    </w:p>
    <w:bookmarkEnd w:id="11"/>
    <w:bookmarkStart w:id="12" w:name="thomass-question-15-min"/>
    <w:p>
      <w:pPr>
        <w:pStyle w:val="Heading2"/>
      </w:pPr>
      <w:r>
        <w:t xml:space="preserve">3. Thomas’s question (15 min)</w:t>
      </w:r>
    </w:p>
    <w:p>
      <w:pPr>
        <w:pStyle w:val="FirstParagraph"/>
      </w:pPr>
      <w:r>
        <w:t xml:space="preserve">Jesus says they know the way to where he is going (14:4). Thomas isn’t so sure.</w:t>
      </w:r>
    </w:p>
    <w:p>
      <w:pPr>
        <w:pStyle w:val="BlockText"/>
      </w:pPr>
      <w:r>
        <w:t xml:space="preserve">“Lord,’ said Thomas, ‘we do not know where You are going, so how can we know the way?’ Jesus answered, ‘I am the way and the truth and the life. No one comes to the Father except through Me.”</w:t>
      </w:r>
      <w:r>
        <w:t xml:space="preserve"> </w:t>
      </w:r>
      <w:r>
        <w:t xml:space="preserve">(John 14:5–6)</w:t>
      </w:r>
    </w:p>
    <w:p>
      <w:pPr>
        <w:pStyle w:val="FirstParagraph"/>
      </w:pPr>
      <w:r>
        <w:rPr>
          <w:b/>
          <w:bCs/>
        </w:rPr>
        <w:t xml:space="preserve">Thomas is honest.</w:t>
      </w:r>
      <w:r>
        <w:t xml:space="preserve"> </w:t>
      </w:r>
      <w:r>
        <w:t xml:space="preserve">He asks what everyone else is thinking. Remember him: last lesson he was ready to die with Jesus, and he’ll be the star of our final lesson.</w:t>
      </w:r>
    </w:p>
    <w:p>
      <w:pPr>
        <w:pStyle w:val="BodyText"/>
      </w:pPr>
      <w:r>
        <w:rPr>
          <w:b/>
          <w:bCs/>
        </w:rPr>
        <w:t xml:space="preserve">Unpack the three words</w:t>
      </w:r>
      <w:r>
        <w:t xml:space="preserve"> </w:t>
      </w:r>
      <w:r>
        <w:t xml:space="preserve">(8 min). Students complete Part B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Word</w:t>
            </w:r>
          </w:p>
        </w:tc>
        <w:tc>
          <w:tcPr/>
          <w:p>
            <w:pPr>
              <w:keepNext/>
              <w:pStyle w:val="Compact"/>
            </w:pPr>
            <w:r>
              <w:t xml:space="preserve">What it means</w:t>
            </w:r>
          </w:p>
        </w:tc>
        <w:tc>
          <w:tcPr/>
          <w:p>
            <w:pPr>
              <w:keepNext/>
              <w:pStyle w:val="Compact"/>
            </w:pPr>
            <w:r>
              <w:t xml:space="preserve">Links back to earlier in John</w:t>
            </w:r>
          </w:p>
        </w:tc>
      </w:tr>
      <w:tr>
        <w:tc>
          <w:tcPr/>
          <w:p>
            <w:pPr>
              <w:keepNext/>
              <w:pStyle w:val="Compact"/>
            </w:pPr>
            <w:r>
              <w:rPr>
                <w:b/>
                <w:bCs/>
              </w:rPr>
              <w:t xml:space="preserve">The way</w:t>
            </w:r>
          </w:p>
        </w:tc>
        <w:tc>
          <w:tcPr/>
          <w:p>
            <w:pPr>
              <w:keepNext/>
              <w:pStyle w:val="Compact"/>
            </w:pPr>
            <w:r>
              <w:t xml:space="preserve">Jesus is the road to God, not just a signpost. You get to the Father by coming to him.</w:t>
            </w:r>
          </w:p>
        </w:tc>
        <w:tc>
          <w:tcPr/>
          <w:p>
            <w:pPr>
              <w:keepNext/>
              <w:pStyle w:val="Compact"/>
            </w:pPr>
            <w:r>
              <w:t xml:space="preserve">The gate (10:9); preparing a place (14:2–3)</w:t>
            </w:r>
          </w:p>
        </w:tc>
      </w:tr>
      <w:tr>
        <w:tc>
          <w:tcPr/>
          <w:p>
            <w:pPr>
              <w:keepNext/>
              <w:pStyle w:val="Compact"/>
            </w:pPr>
            <w:r>
              <w:rPr>
                <w:b/>
                <w:bCs/>
              </w:rPr>
              <w:t xml:space="preserve">The truth</w:t>
            </w:r>
          </w:p>
        </w:tc>
        <w:tc>
          <w:tcPr/>
          <w:p>
            <w:pPr>
              <w:keepNext/>
              <w:pStyle w:val="Compact"/>
            </w:pPr>
            <w:r>
              <w:t xml:space="preserve">Jesus shows us what God is really like. He is completely reliable.</w:t>
            </w:r>
          </w:p>
        </w:tc>
        <w:tc>
          <w:tcPr/>
          <w:p>
            <w:pPr>
              <w:keepNext/>
              <w:pStyle w:val="Compact"/>
            </w:pPr>
            <w:r>
              <w:t xml:space="preserve">Full of grace and truth (1:14); made the Father known (1:18)</w:t>
            </w:r>
          </w:p>
        </w:tc>
      </w:tr>
      <w:tr>
        <w:tc>
          <w:tcPr/>
          <w:p>
            <w:pPr>
              <w:pStyle w:val="Compact"/>
            </w:pPr>
            <w:r>
              <w:rPr>
                <w:b/>
                <w:bCs/>
              </w:rPr>
              <w:t xml:space="preserve">The life</w:t>
            </w:r>
          </w:p>
        </w:tc>
        <w:tc>
          <w:tcPr/>
          <w:p>
            <w:pPr>
              <w:pStyle w:val="Compact"/>
            </w:pPr>
            <w:r>
              <w:t xml:space="preserve">Jesus gives real life with God, now and forever.</w:t>
            </w:r>
          </w:p>
        </w:tc>
        <w:tc>
          <w:tcPr/>
          <w:p>
            <w:pPr>
              <w:pStyle w:val="Compact"/>
            </w:pPr>
            <w:r>
              <w:t xml:space="preserve">Life in the Word (1:4); bread of life (6:35); resurrection and life (11:25)</w:t>
            </w:r>
          </w:p>
        </w:tc>
      </w:tr>
    </w:tbl>
    <w:p>
      <w:pPr>
        <w:spacing w:before="0" w:after="0" w:line="200" w:lineRule="exact"/>
      </w:pPr>
    </w:p>
    <w:p>
      <w:pPr>
        <w:pStyle w:val="BodyText"/>
      </w:pPr>
      <w:r>
        <w:t xml:space="preserve">Point out that John 14:6 gathers up many of the earlier claims on the term map.</w:t>
      </w:r>
    </w:p>
    <w:p>
      <w:pPr>
        <w:pStyle w:val="BlockText"/>
      </w:pPr>
      <w:r>
        <w:t xml:space="preserve">“If you had known Me, you would know My Father as well. From now on you do know Him and have seen Him.”</w:t>
      </w:r>
      <w:r>
        <w:t xml:space="preserve"> </w:t>
      </w:r>
      <w:r>
        <w:t xml:space="preserve">(John 14:7)</w:t>
      </w:r>
    </w:p>
    <w:p>
      <w:pPr>
        <w:pStyle w:val="FirstParagraph"/>
      </w:pPr>
      <w:r>
        <w:t xml:space="preserve">A moment later, Philip asks Jesus to show them the Father. Jesus answers that anyone who has seen him has seen the Father (14:8–9). Link to Lesson 1: the invisible God has made himself known in Jesus.</w:t>
      </w:r>
    </w:p>
    <w:bookmarkEnd w:id="12"/>
    <w:bookmarkStart w:id="13" w:name="the-only-way-an-honest-look-18-min"/>
    <w:p>
      <w:pPr>
        <w:pStyle w:val="Heading2"/>
      </w:pPr>
      <w:r>
        <w:t xml:space="preserve">4. The only way? An honest look (18 min)</w:t>
      </w:r>
    </w:p>
    <w:p>
      <w:pPr>
        <w:pStyle w:val="FirstParagraph"/>
      </w:pPr>
      <w:r>
        <w:rPr>
          <w:b/>
          <w:bCs/>
        </w:rPr>
        <w:t xml:space="preserve">Name the problem</w:t>
      </w:r>
      <w:r>
        <w:t xml:space="preserve"> </w:t>
      </w:r>
      <w:r>
        <w:t xml:space="preserve">(3 min). The second half of John 14:6 is one of the most argued-about sentences in the Bible. Many people today think it sounds narrow or arrogant.</w:t>
      </w:r>
    </w:p>
    <w:p>
      <w:pPr>
        <w:pStyle w:val="BodyText"/>
      </w:pPr>
      <w:r>
        <w:rPr>
          <w:b/>
          <w:bCs/>
        </w:rPr>
        <w:t xml:space="preserve">Agree or disagree line</w:t>
      </w:r>
      <w:r>
        <w:t xml:space="preserve"> </w:t>
      </w:r>
      <w:r>
        <w:t xml:space="preserve">(7 min). Put</w:t>
      </w:r>
      <w:r>
        <w:t xml:space="preserve"> </w:t>
      </w:r>
      <w:r>
        <w:t xml:space="preserve">“Agree”</w:t>
      </w:r>
      <w:r>
        <w:t xml:space="preserve"> </w:t>
      </w:r>
      <w:r>
        <w:t xml:space="preserve">and</w:t>
      </w:r>
      <w:r>
        <w:t xml:space="preserve"> </w:t>
      </w:r>
      <w:r>
        <w:t xml:space="preserve">“Disagree”</w:t>
      </w:r>
      <w:r>
        <w:t xml:space="preserve"> </w:t>
      </w:r>
      <w:r>
        <w:t xml:space="preserve">signs at opposite ends of the room. Read each statement and let students stand where they think. Ask one or two at each end to explain, respectfully.</w:t>
      </w:r>
    </w:p>
    <w:p>
      <w:pPr>
        <w:pStyle w:val="Compact"/>
        <w:numPr>
          <w:ilvl w:val="0"/>
          <w:numId w:val="1005"/>
        </w:numPr>
      </w:pPr>
      <w:r>
        <w:t xml:space="preserve">“All religions basically teach the same thing.”</w:t>
      </w:r>
    </w:p>
    <w:p>
      <w:pPr>
        <w:pStyle w:val="Compact"/>
        <w:numPr>
          <w:ilvl w:val="0"/>
          <w:numId w:val="1005"/>
        </w:numPr>
      </w:pPr>
      <w:r>
        <w:t xml:space="preserve">“It’s arrogant to say only one way to God is right.”</w:t>
      </w:r>
    </w:p>
    <w:p>
      <w:pPr>
        <w:pStyle w:val="Compact"/>
        <w:numPr>
          <w:ilvl w:val="0"/>
          <w:numId w:val="1005"/>
        </w:numPr>
      </w:pPr>
      <w:r>
        <w:t xml:space="preserve">“If Jesus really is God, he would know the way to God.”</w:t>
      </w:r>
    </w:p>
    <w:p>
      <w:pPr>
        <w:pStyle w:val="FirstParagraph"/>
      </w:pPr>
      <w:r>
        <w:rPr>
          <w:b/>
          <w:bCs/>
        </w:rPr>
        <w:t xml:space="preserve">Teaching points</w:t>
      </w:r>
      <w:r>
        <w:t xml:space="preserve"> </w:t>
      </w:r>
      <w:r>
        <w:t xml:space="preserve">(8 min). Draw these out in discussion:</w:t>
      </w:r>
    </w:p>
    <w:p>
      <w:pPr>
        <w:pStyle w:val="Compact"/>
        <w:numPr>
          <w:ilvl w:val="0"/>
          <w:numId w:val="1006"/>
        </w:numPr>
      </w:pPr>
      <w:r>
        <w:rPr>
          <w:b/>
          <w:bCs/>
        </w:rPr>
        <w:t xml:space="preserve">Religions share some things.</w:t>
      </w:r>
      <w:r>
        <w:t xml:space="preserve"> </w:t>
      </w:r>
      <w:r>
        <w:t xml:space="preserve">Many teach kindness and honesty, and we should respect people of every faith.</w:t>
      </w:r>
    </w:p>
    <w:p>
      <w:pPr>
        <w:pStyle w:val="Compact"/>
        <w:numPr>
          <w:ilvl w:val="0"/>
          <w:numId w:val="1006"/>
        </w:numPr>
      </w:pPr>
      <w:r>
        <w:rPr>
          <w:b/>
          <w:bCs/>
        </w:rPr>
        <w:t xml:space="preserve">But they disagree on the biggest questions:</w:t>
      </w:r>
      <w:r>
        <w:t xml:space="preserve"> </w:t>
      </w:r>
      <w:r>
        <w:t xml:space="preserve">who God is, who Jesus is, and how people are made right with God. For example, Christianity says Jesus died and rose again; other faiths say he didn’t. Both can’t be true.</w:t>
      </w:r>
    </w:p>
    <w:p>
      <w:pPr>
        <w:pStyle w:val="Compact"/>
        <w:numPr>
          <w:ilvl w:val="0"/>
          <w:numId w:val="1006"/>
        </w:numPr>
      </w:pPr>
      <w:r>
        <w:rPr>
          <w:b/>
          <w:bCs/>
        </w:rPr>
        <w:t xml:space="preserve">“All roads lead to God”</w:t>
      </w:r>
      <w:r>
        <w:rPr>
          <w:b/>
          <w:bCs/>
        </w:rPr>
        <w:t xml:space="preserve"> </w:t>
      </w:r>
      <w:r>
        <w:rPr>
          <w:b/>
          <w:bCs/>
        </w:rPr>
        <w:t xml:space="preserve">is also a claim to know the truth.</w:t>
      </w:r>
      <w:r>
        <w:t xml:space="preserve"> </w:t>
      </w:r>
      <w:r>
        <w:t xml:space="preserve">It claims to see the whole mountain and every path up it.</w:t>
      </w:r>
    </w:p>
    <w:p>
      <w:pPr>
        <w:pStyle w:val="Compact"/>
        <w:numPr>
          <w:ilvl w:val="0"/>
          <w:numId w:val="1006"/>
        </w:numPr>
      </w:pPr>
      <w:r>
        <w:rPr>
          <w:b/>
          <w:bCs/>
        </w:rPr>
        <w:t xml:space="preserve">Jesus’ claim isn’t</w:t>
      </w:r>
      <w:r>
        <w:rPr>
          <w:b/>
          <w:bCs/>
        </w:rPr>
        <w:t xml:space="preserve"> </w:t>
      </w:r>
      <w:r>
        <w:rPr>
          <w:b/>
          <w:bCs/>
        </w:rPr>
        <w:t xml:space="preserve">“our road is better because we climb better”</w:t>
      </w:r>
      <w:r>
        <w:rPr>
          <w:b/>
          <w:bCs/>
        </w:rPr>
        <w:t xml:space="preserve">.</w:t>
      </w:r>
      <w:r>
        <w:t xml:space="preserve"> </w:t>
      </w:r>
      <w:r>
        <w:t xml:space="preserve">The Christian claim is that no one can climb up to God; God came down to us in Jesus (John 1:14). And the way is open to anyone (John 3:16).</w:t>
      </w:r>
    </w:p>
    <w:p>
      <w:pPr>
        <w:pStyle w:val="Compact"/>
        <w:numPr>
          <w:ilvl w:val="0"/>
          <w:numId w:val="1006"/>
        </w:numPr>
      </w:pPr>
      <w:r>
        <w:rPr>
          <w:b/>
          <w:bCs/>
        </w:rPr>
        <w:t xml:space="preserve">Christians should hold this with humility and kindness.</w:t>
      </w:r>
      <w:r>
        <w:t xml:space="preserve"> </w:t>
      </w:r>
      <w:r>
        <w:t xml:space="preserve">Peter tells Christians to be ready to explain their hope, and to do it gently and respectfully (1 Peter 3:15–16). Believing Jesus is the only way never gives anyone permission to be rude or superior.</w:t>
      </w:r>
    </w:p>
    <w:p>
      <w:pPr>
        <w:pStyle w:val="Heading3"/>
      </w:pPr>
      <w:r>
        <w:rPr>
          <w:bCs/>
        </w:rPr>
        <w:t xml:space="preserve">Discussion questions</w:t>
      </w:r>
    </w:p>
    <w:p>
      <w:pPr>
        <w:pStyle w:val="Compact"/>
        <w:numPr>
          <w:ilvl w:val="0"/>
          <w:numId w:val="1007"/>
        </w:numPr>
      </w:pPr>
      <w:r>
        <w:t xml:space="preserve">Why do you think Jesus said this to his frightened friends, rather than in an argument?</w:t>
      </w:r>
    </w:p>
    <w:p>
      <w:pPr>
        <w:pStyle w:val="Compact"/>
        <w:numPr>
          <w:ilvl w:val="0"/>
          <w:numId w:val="1007"/>
        </w:numPr>
      </w:pPr>
      <w:r>
        <w:t xml:space="preserve">Is it more loving to say</w:t>
      </w:r>
      <w:r>
        <w:t xml:space="preserve"> </w:t>
      </w:r>
      <w:r>
        <w:t xml:space="preserve">“all roads lead to God”</w:t>
      </w:r>
      <w:r>
        <w:t xml:space="preserve">, or to tell someone what you honestly believe is true? Why?</w:t>
      </w:r>
    </w:p>
    <w:p>
      <w:pPr>
        <w:pStyle w:val="Compact"/>
        <w:numPr>
          <w:ilvl w:val="0"/>
          <w:numId w:val="1007"/>
        </w:numPr>
      </w:pPr>
      <w:r>
        <w:t xml:space="preserve">How can Christians hold this belief and still be kind to people who disagree?</w:t>
      </w:r>
    </w:p>
    <w:p>
      <w:pPr>
        <w:pStyle w:val="Compact"/>
        <w:numPr>
          <w:ilvl w:val="0"/>
          <w:numId w:val="1007"/>
        </w:numPr>
      </w:pPr>
      <w:r>
        <w:t xml:space="preserve">What do you think of Thomas asking his question out loud?</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“Thomas didn’t know the way. Jesus didn’t hand him a map. He pointed to himself.”</w:t>
      </w:r>
    </w:p>
    <w:p>
      <w:pPr>
        <w:pStyle w:val="BodyText"/>
      </w:pPr>
      <w:r>
        <w:rPr>
          <w:b/>
          <w:bCs/>
        </w:rPr>
        <w:t xml:space="preserve">Model prayer</w:t>
      </w:r>
      <w:r>
        <w:t xml:space="preserve"> </w:t>
      </w:r>
      <w:r>
        <w:t xml:space="preserve">(students may join in or just listen):</w:t>
      </w:r>
    </w:p>
    <w:p>
      <w:pPr>
        <w:pStyle w:val="BlockText"/>
      </w:pPr>
      <w:r>
        <w:t xml:space="preserve">Jesus, thank you that you comfort troubled hearts. Thank you that you are the way, the truth and the life. Help us to know you, and through you to know the Father. Help us to be honest with our questions, like Thomas, and kind to everyone. Amen.</w:t>
      </w:r>
    </w:p>
    <w:bookmarkEnd w:id="14"/>
    <w:bookmarkStart w:id="15" w:name="exit-ticket"/>
    <w:p>
      <w:pPr>
        <w:pStyle w:val="Heading2"/>
      </w:pPr>
      <w:r>
        <w:t xml:space="preserve">Exit ticket</w:t>
      </w:r>
    </w:p>
    <w:p>
      <w:pPr>
        <w:pStyle w:val="Compact"/>
        <w:numPr>
          <w:ilvl w:val="0"/>
          <w:numId w:val="1008"/>
        </w:numPr>
      </w:pPr>
      <w:r>
        <w:t xml:space="preserve">Why were the disciples troubled in John 14?</w:t>
      </w:r>
    </w:p>
    <w:p>
      <w:pPr>
        <w:pStyle w:val="Compact"/>
        <w:numPr>
          <w:ilvl w:val="0"/>
          <w:numId w:val="1008"/>
        </w:numPr>
      </w:pPr>
      <w:r>
        <w:t xml:space="preserve">Explain one of the three words: way, truth or life.</w:t>
      </w:r>
    </w:p>
    <w:p>
      <w:pPr>
        <w:pStyle w:val="Compact"/>
        <w:numPr>
          <w:ilvl w:val="0"/>
          <w:numId w:val="1008"/>
        </w:numPr>
      </w:pPr>
      <w:r>
        <w:t xml:space="preserve">How could a Christian respond kindly to someone who says all religions lead to God?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Students from other faiths may be in the room. Never mock other religions, and let students explain their own view if they want to. The aim is to understand what Jesus claimed, not to win an argument.</w:t>
      </w:r>
    </w:p>
    <w:p>
      <w:pPr>
        <w:pStyle w:val="Compact"/>
        <w:numPr>
          <w:ilvl w:val="0"/>
          <w:numId w:val="1009"/>
        </w:numPr>
      </w:pPr>
      <w:r>
        <w:t xml:space="preserve">Students who aren’t Christians may find this claim hard. That’s fair. Invite them to weigh it alongside the other claims this term, rather than reject or accept it on its own.</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“Links back”</w:t>
      </w:r>
      <w:r>
        <w:t xml:space="preserve"> </w:t>
      </w:r>
      <w:r>
        <w:t xml:space="preserve">column filled in, so students only need to explain each word.</w:t>
      </w:r>
    </w:p>
    <w:p>
      <w:pPr>
        <w:pStyle w:val="Compact"/>
        <w:numPr>
          <w:ilvl w:val="0"/>
          <w:numId w:val="1010"/>
        </w:numPr>
      </w:pPr>
      <w:r>
        <w:t xml:space="preserve">Extension: read Acts 4:12 and John 14:8–11. What do they add to Jesus’ claim in John 14:6?</w:t>
      </w:r>
    </w:p>
    <w:p>
      <w:pPr>
        <w:pStyle w:val="Heading3"/>
      </w:pPr>
      <w:r>
        <w:rPr>
          <w:bCs/>
        </w:rPr>
        <w:t xml:space="preserve">Pastoral care</w:t>
      </w:r>
    </w:p>
    <w:p>
      <w:pPr>
        <w:pStyle w:val="Compact"/>
        <w:numPr>
          <w:ilvl w:val="0"/>
          <w:numId w:val="1011"/>
        </w:numPr>
      </w:pPr>
      <w:r>
        <w:t xml:space="preserve">Some students live with anxiety. Jesus’ first words in John 14:1 are a gentle invitation to trust him, not a telling-off. Be ready to follow up with anyone who seems worried.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way, the truth and the life"</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