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"My Lord and my God"</w:t>
      </w:r>
    </w:p>
    <w:p>
      <w:pPr>
        <w:pStyle w:val="Subtitle"/>
      </w:pPr>
      <w:r>
        <w:t xml:space="preserve">Year 8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meet Thomas, who wanted evidence, and we look back over who Jesus claimed to be.</w:t>
      </w:r>
    </w:p>
    <w:bookmarkStart w:id="9" w:name="part-a-who-is-thomas"/>
    <w:p>
      <w:pPr>
        <w:pStyle w:val="Heading2"/>
      </w:pPr>
      <w:r>
        <w:t xml:space="preserve">Part A: Who is Thomas?</w:t>
      </w:r>
    </w:p>
    <w:p>
      <w:pPr>
        <w:pStyle w:val="FirstParagraph"/>
      </w:pPr>
      <w:r>
        <w:t xml:space="preserve">Read John 11:16, John 14:5 and John 20:19–24.</w:t>
      </w:r>
    </w:p>
    <w:p>
      <w:pPr>
        <w:pStyle w:val="Compact"/>
        <w:numPr>
          <w:ilvl w:val="0"/>
          <w:numId w:val="1001"/>
        </w:numPr>
      </w:pPr>
      <w:r>
        <w:t xml:space="preserve">What do John 11:16 and John 14:5 show us about what kind of person Thomas was?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Why didn’t Thomas believe the other disciples when they said they had seen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my-lord-and-my-god"/>
    <w:p>
      <w:pPr>
        <w:pStyle w:val="Heading2"/>
      </w:pPr>
      <w:r>
        <w:t xml:space="preserve">Part B:</w:t>
      </w:r>
      <w:r>
        <w:t xml:space="preserve"> </w:t>
      </w:r>
      <w:r>
        <w:t xml:space="preserve">“My Lord and my God”</w:t>
      </w:r>
    </w:p>
    <w:p>
      <w:pPr>
        <w:pStyle w:val="FirstParagraph"/>
      </w:pPr>
      <w:r>
        <w:t xml:space="preserve">Read John 20:24–29.</w:t>
      </w:r>
    </w:p>
    <w:p>
      <w:pPr>
        <w:pStyle w:val="Compact"/>
        <w:numPr>
          <w:ilvl w:val="0"/>
          <w:numId w:val="1003"/>
        </w:numPr>
      </w:pPr>
      <w:r>
        <w:t xml:space="preserve">What did Thomas say he needed before he would believe (John 20:25)?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4"/>
        </w:numPr>
      </w:pPr>
      <w:r>
        <w:t xml:space="preserve">How did Jesus respond to Thomas a week later (John 20:26–27)? Was he angry?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What did Thomas call Jesus (John 20:28)?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Read John 1:1 and John 20:28. What claim about Jesus do they both make?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7"/>
        </w:numPr>
      </w:pPr>
      <w:r>
        <w:t xml:space="preserve">In Year 7 you learned that Peter called Jesus the Christ (Mark 8:29). How does Thomas go even further?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Who is Jesus talking about in John 20:29?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looking-back"/>
    <w:p>
      <w:pPr>
        <w:pStyle w:val="Heading2"/>
      </w:pPr>
      <w:r>
        <w:t xml:space="preserve">Part C: Looking back</w:t>
      </w:r>
    </w:p>
    <w:p>
      <w:pPr>
        <w:pStyle w:val="FirstParagraph"/>
      </w:pPr>
      <w:r>
        <w:t xml:space="preserve">Read John 20:30–31.</w:t>
      </w:r>
    </w:p>
    <w:p>
      <w:pPr>
        <w:pStyle w:val="Compact"/>
        <w:numPr>
          <w:ilvl w:val="0"/>
          <w:numId w:val="1009"/>
        </w:numPr>
      </w:pPr>
      <w:r>
        <w:t xml:space="preserve">Fill in the table. Try it from memory first.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Jesus’ claim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Where in John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A sign or story that goes with it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Word became flesh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bread of life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light of the world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good shepherd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resurrection and the life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The way, the truth and the life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Before Abraham was born, I am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My Lord and my God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Which of Jesus’ claims has made you think the most this term?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What did Thomas say he needed before he would believe?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What did Thomas call Jesus, and why is it so important?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Why did John write his Gospel? (Use John 20:31.)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"My Lord and my God"</dc:title>
  <dc:creator/>
  <cp:keywords/>
  <dcterms:created xsi:type="dcterms:W3CDTF">2026-11-04T20:48:31Z</dcterms:created>
  <dcterms:modified xsi:type="dcterms:W3CDTF">2026-11-04T20:48:31Z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3 · Worksheet</vt:lpwstr>
  </property>
</Properties>
</file>