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Talking with the Father Who Knows You</w:t>
      </w:r>
    </w:p>
    <w:p>
      <w:pPr>
        <w:pStyle w:val="Subtitle"/>
      </w:pPr>
      <w:r>
        <w:t xml:space="preserve">Year 7 Bible · Term 4 · Lesson notes · 55 minutes</w:t>
      </w:r>
    </w:p>
    <w:p>
      <w:pPr>
        <w:pStyle w:val="BlockText"/>
      </w:pPr>
      <w:r>
        <w:t xml:space="preserve">“I praise You, for I am fearfully and wonderfully made. Marvelous are Your works, and I know this very well.” (Psalm 139:14)</w:t>
      </w:r>
    </w:p>
    <w:bookmarkStart w:id="9" w:name="lesson-overview"/>
    <w:p>
      <w:pPr>
        <w:pStyle w:val="Heading2"/>
      </w:pPr>
      <w:r>
        <w:t xml:space="preserve">Lesson overview</w:t>
      </w:r>
    </w:p>
    <w:p>
      <w:pPr>
        <w:pStyle w:val="FirstParagraph"/>
      </w:pPr>
      <w:r>
        <w:t xml:space="preserve">Big idea:</w:t>
      </w:r>
      <w:r>
        <w:t xml:space="preserve"> </w:t>
      </w:r>
      <w:r>
        <w:rPr>
          <w:b/>
          <w:bCs/>
        </w:rPr>
        <w:t xml:space="preserve">You don’t pray to impress God. You pray to a Father who already knows you, made you and calls you his own.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Psalm 139:1–16, Ephesians 1:3–8 and 2:8–10, Matthew 6:5–13</w:t>
            </w:r>
          </w:p>
        </w:tc>
      </w:tr>
      <w:tr>
        <w:tc>
          <w:tcPr/>
          <w:p>
            <w:pPr>
              <w:pStyle w:val="Compact"/>
            </w:pPr>
            <w:r>
              <w:t xml:space="preserve">Resources</w:t>
            </w:r>
          </w:p>
        </w:tc>
        <w:tc>
          <w:tcPr/>
          <w:p>
            <w:pPr>
              <w:pStyle w:val="Compact"/>
            </w:pPr>
            <w:r>
              <w:t xml:space="preserve">Bibles or printed passages, sticky notes (two colours), A4</w:t>
            </w:r>
            <w:r>
              <w:t xml:space="preserve"> </w:t>
            </w:r>
            <w:r>
              <w:t xml:space="preserve">“label”</w:t>
            </w:r>
            <w:r>
              <w:t xml:space="preserve"> </w:t>
            </w:r>
            <w:r>
              <w:t xml:space="preserve">sheet, Lord’s Prayer handout, pens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God’s view of me is different from what social media, friends or grades say.</w:t>
      </w:r>
    </w:p>
    <w:p>
      <w:pPr>
        <w:pStyle w:val="Compact"/>
        <w:numPr>
          <w:ilvl w:val="0"/>
          <w:numId w:val="1001"/>
        </w:numPr>
      </w:pPr>
      <w:r>
        <w:t xml:space="preserve">Understand that Jesus taught prayer as an honest conversation with a Father, not a performance.</w:t>
      </w:r>
    </w:p>
    <w:p>
      <w:pPr>
        <w:pStyle w:val="Compact"/>
        <w:numPr>
          <w:ilvl w:val="0"/>
          <w:numId w:val="1001"/>
        </w:numPr>
      </w:pPr>
      <w:r>
        <w:t xml:space="preserve">Know what each line of the Lord’s Prayer means.</w:t>
      </w:r>
    </w:p>
    <w:p>
      <w:pPr>
        <w:pStyle w:val="Heading3"/>
      </w:pPr>
      <w:r>
        <w:rPr>
          <w:bCs/>
        </w:rPr>
        <w:t xml:space="preserve">Success criteria</w:t>
      </w:r>
    </w:p>
    <w:p>
      <w:pPr>
        <w:pStyle w:val="Compact"/>
        <w:numPr>
          <w:ilvl w:val="0"/>
          <w:numId w:val="1002"/>
        </w:numPr>
      </w:pPr>
      <w:r>
        <w:t xml:space="preserve">I can name two things the Bible says about who I am, with the verse.</w:t>
      </w:r>
    </w:p>
    <w:p>
      <w:pPr>
        <w:pStyle w:val="Compact"/>
        <w:numPr>
          <w:ilvl w:val="0"/>
          <w:numId w:val="1002"/>
        </w:numPr>
      </w:pPr>
      <w:r>
        <w:t xml:space="preserve">I can explain the difference between praying to perform and praying to talk.</w:t>
      </w:r>
    </w:p>
    <w:p>
      <w:pPr>
        <w:pStyle w:val="Compact"/>
        <w:numPr>
          <w:ilvl w:val="0"/>
          <w:numId w:val="1002"/>
        </w:numPr>
      </w:pPr>
      <w:r>
        <w:t xml:space="preserve">I can write a short prayer of my own using the shape of the Lord’s Prayer.</w:t>
      </w:r>
    </w:p>
    <w:p>
      <w:pPr>
        <w:pStyle w:val="Heading3"/>
      </w:pPr>
      <w:r>
        <w:rPr>
          <w:bCs/>
        </w:rPr>
        <w:t xml:space="preserve">Lesson flow</w:t>
      </w:r>
    </w:p>
    <w:p>
      <w:pPr>
        <w:pStyle w:val="Compact"/>
        <w:numPr>
          <w:ilvl w:val="0"/>
          <w:numId w:val="1003"/>
        </w:numPr>
      </w:pPr>
      <w:r>
        <w:t xml:space="preserve">Hook: labels (10 min)</w:t>
      </w:r>
    </w:p>
    <w:p>
      <w:pPr>
        <w:pStyle w:val="Compact"/>
        <w:numPr>
          <w:ilvl w:val="0"/>
          <w:numId w:val="1003"/>
        </w:numPr>
      </w:pPr>
      <w:r>
        <w:t xml:space="preserve">Who God says you are: Psalm 139 and Ephesians (15 min)</w:t>
      </w:r>
    </w:p>
    <w:p>
      <w:pPr>
        <w:pStyle w:val="Compact"/>
        <w:numPr>
          <w:ilvl w:val="0"/>
          <w:numId w:val="1003"/>
        </w:numPr>
      </w:pPr>
      <w:r>
        <w:t xml:space="preserve">The Lord’s Prayer, line by line (15 min)</w:t>
      </w:r>
    </w:p>
    <w:p>
      <w:pPr>
        <w:pStyle w:val="Compact"/>
        <w:numPr>
          <w:ilvl w:val="0"/>
          <w:numId w:val="1003"/>
        </w:numPr>
      </w:pPr>
      <w:r>
        <w:t xml:space="preserve">Write your own prayer (10 min)</w:t>
      </w:r>
    </w:p>
    <w:p>
      <w:pPr>
        <w:pStyle w:val="Compact"/>
        <w:numPr>
          <w:ilvl w:val="0"/>
          <w:numId w:val="1003"/>
        </w:numPr>
      </w:pPr>
      <w:r>
        <w:t xml:space="preserve">Wrap-up and exit ticket (5 min)</w:t>
      </w:r>
    </w:p>
    <w:bookmarkEnd w:id="9"/>
    <w:bookmarkStart w:id="10" w:name="hook-labels-10-min"/>
    <w:p>
      <w:pPr>
        <w:pStyle w:val="Heading2"/>
      </w:pPr>
      <w:r>
        <w:t xml:space="preserve">1. Hook: labels (10 min)</w:t>
      </w:r>
    </w:p>
    <w:p>
      <w:pPr>
        <w:pStyle w:val="FirstParagraph"/>
      </w:pPr>
      <w:r>
        <w:t xml:space="preserve">Students see how many voices are telling them who they are, before they hear God’s voice.</w:t>
      </w:r>
    </w:p>
    <w:p>
      <w:pPr>
        <w:pStyle w:val="Compact"/>
        <w:numPr>
          <w:ilvl w:val="0"/>
          <w:numId w:val="1004"/>
        </w:numPr>
      </w:pPr>
      <w:r>
        <w:t xml:space="preserve">Draw a simple stick figure on the board. Ask:</w:t>
      </w:r>
      <w:r>
        <w:t xml:space="preserve"> </w:t>
      </w:r>
      <w:r>
        <w:t xml:space="preserve">“What labels get stuck on Year 7s?”</w:t>
      </w:r>
      <w:r>
        <w:t xml:space="preserve"> </w:t>
      </w:r>
      <w:r>
        <w:t xml:space="preserve">Students call out general ones (not about anyone in the room):</w:t>
      </w:r>
      <w:r>
        <w:t xml:space="preserve"> </w:t>
      </w:r>
      <w:r>
        <w:rPr>
          <w:i/>
          <w:iCs/>
        </w:rPr>
        <w:t xml:space="preserve">smart, dumb, sporty, weird, popular, try-hard, loser, pretty</w:t>
      </w:r>
      <w:r>
        <w:t xml:space="preserve">.</w:t>
      </w:r>
    </w:p>
    <w:p>
      <w:pPr>
        <w:pStyle w:val="Compact"/>
        <w:numPr>
          <w:ilvl w:val="0"/>
          <w:numId w:val="1004"/>
        </w:numPr>
      </w:pPr>
      <w:r>
        <w:t xml:space="preserve">Hand out sticky notes of</w:t>
      </w:r>
      <w:r>
        <w:t xml:space="preserve"> </w:t>
      </w:r>
      <w:r>
        <w:rPr>
          <w:b/>
          <w:bCs/>
        </w:rPr>
        <w:t xml:space="preserve">one colour</w:t>
      </w:r>
      <w:r>
        <w:t xml:space="preserve">. Students silently write labels the world gives people their age, under three headings on the board:</w:t>
      </w:r>
      <w:r>
        <w:t xml:space="preserve"> </w:t>
      </w:r>
      <w:r>
        <w:rPr>
          <w:b/>
          <w:bCs/>
        </w:rPr>
        <w:t xml:space="preserve">Social media</w:t>
      </w:r>
      <w:r>
        <w:t xml:space="preserve">,</w:t>
      </w:r>
      <w:r>
        <w:t xml:space="preserve"> </w:t>
      </w:r>
      <w:r>
        <w:rPr>
          <w:b/>
          <w:bCs/>
        </w:rPr>
        <w:t xml:space="preserve">Friends/peers</w:t>
      </w:r>
      <w:r>
        <w:t xml:space="preserve">,</w:t>
      </w:r>
      <w:r>
        <w:t xml:space="preserve"> </w:t>
      </w:r>
      <w:r>
        <w:rPr>
          <w:b/>
          <w:bCs/>
        </w:rPr>
        <w:t xml:space="preserve">Grades/school</w:t>
      </w:r>
      <w:r>
        <w:t xml:space="preserve">. Stick them on the figure. Keep it anonymous.</w:t>
      </w:r>
    </w:p>
    <w:p>
      <w:pPr>
        <w:pStyle w:val="Compact"/>
        <w:numPr>
          <w:ilvl w:val="0"/>
          <w:numId w:val="1004"/>
        </w:numPr>
      </w:pPr>
      <w:r>
        <w:t xml:space="preserve">Ask the class:</w:t>
      </w:r>
    </w:p>
    <w:p>
      <w:pPr>
        <w:pStyle w:val="Compact"/>
        <w:numPr>
          <w:ilvl w:val="1"/>
          <w:numId w:val="1005"/>
        </w:numPr>
      </w:pPr>
      <w:r>
        <w:t xml:space="preserve">Which of these labels are loud? Which ones stick?</w:t>
      </w:r>
    </w:p>
    <w:p>
      <w:pPr>
        <w:pStyle w:val="Compact"/>
        <w:numPr>
          <w:ilvl w:val="1"/>
          <w:numId w:val="1005"/>
        </w:numPr>
      </w:pPr>
      <w:r>
        <w:t xml:space="preserve">Do any of them change? (Likes go up and down, friends change, marks change.)</w:t>
      </w:r>
    </w:p>
    <w:p>
      <w:pPr>
        <w:pStyle w:val="Compact"/>
        <w:numPr>
          <w:ilvl w:val="1"/>
          <w:numId w:val="1005"/>
        </w:numPr>
      </w:pPr>
      <w:r>
        <w:t xml:space="preserve">If your worth depends on these, how secure would you feel?</w:t>
      </w:r>
    </w:p>
    <w:p>
      <w:pPr>
        <w:pStyle w:val="Compact"/>
        <w:numPr>
          <w:ilvl w:val="0"/>
          <w:numId w:val="1004"/>
        </w:numPr>
      </w:pPr>
      <w:r>
        <w:t xml:space="preserve">Leave the covered figure on the board. You come back to it at the end.</w:t>
      </w:r>
    </w:p>
    <w:p>
      <w:pPr>
        <w:pStyle w:val="FirstParagraph"/>
      </w:pPr>
      <w:r>
        <w:rPr>
          <w:b/>
          <w:bCs/>
        </w:rPr>
        <w:t xml:space="preserve">Teacher line:</w:t>
      </w:r>
      <w:r>
        <w:t xml:space="preserve"> </w:t>
      </w:r>
      <w:r>
        <w:t xml:space="preserve">“Today we’re going to hear a different voice: the one who made you. Then we’ll learn how to talk back to him.”</w:t>
      </w:r>
    </w:p>
    <w:bookmarkEnd w:id="10"/>
    <w:bookmarkStart w:id="11" w:name="who-god-says-you-are-15-min"/>
    <w:p>
      <w:pPr>
        <w:pStyle w:val="Heading2"/>
      </w:pPr>
      <w:r>
        <w:t xml:space="preserve">2. Who God says you are (15 min)</w:t>
      </w:r>
    </w:p>
    <w:p>
      <w:pPr>
        <w:pStyle w:val="FirstParagraph"/>
      </w:pPr>
      <w:r>
        <w:t xml:space="preserve">God’s view of you is based on what he has done, not on what you perform.</w:t>
      </w:r>
    </w:p>
    <w:p>
      <w:pPr>
        <w:pStyle w:val="BodyText"/>
      </w:pPr>
      <w:r>
        <w:rPr>
          <w:b/>
          <w:bCs/>
        </w:rPr>
        <w:t xml:space="preserve">Read Psalm 139:1–16 together</w:t>
      </w:r>
      <w:r>
        <w:t xml:space="preserve"> </w:t>
      </w:r>
      <w:r>
        <w:t xml:space="preserve">(5 min). Read it aloud, or have volunteers take a few verses each. Students underline or call out every phrase that tells them something about how God sees them.</w:t>
      </w:r>
    </w:p>
    <w:p>
      <w:pPr>
        <w:pStyle w:val="BodyText"/>
      </w:pPr>
      <w:r>
        <w:rPr>
          <w:b/>
          <w:bCs/>
        </w:rPr>
        <w:t xml:space="preserve">Read Ephesians 1:3–8 and 2:8–10</w:t>
      </w:r>
      <w:r>
        <w:t xml:space="preserve"> </w:t>
      </w:r>
      <w:r>
        <w:t xml:space="preserve">(5 min). Point out that Paul writes to ordinary believers, not super-Christians.</w:t>
      </w:r>
    </w:p>
    <w:p>
      <w:pPr>
        <w:pStyle w:val="BodyText"/>
      </w:pPr>
      <w:r>
        <w:rPr>
          <w:b/>
          <w:bCs/>
        </w:rPr>
        <w:t xml:space="preserve">Build the</w:t>
      </w:r>
      <w:r>
        <w:rPr>
          <w:b/>
          <w:bCs/>
        </w:rPr>
        <w:t xml:space="preserve"> </w:t>
      </w:r>
      <w:r>
        <w:rPr>
          <w:b/>
          <w:bCs/>
        </w:rPr>
        <w:t xml:space="preserve">“God’s voice”</w:t>
      </w:r>
      <w:r>
        <w:rPr>
          <w:b/>
          <w:bCs/>
        </w:rPr>
        <w:t xml:space="preserve"> </w:t>
      </w:r>
      <w:r>
        <w:rPr>
          <w:b/>
          <w:bCs/>
        </w:rPr>
        <w:t xml:space="preserve">list</w:t>
      </w:r>
      <w:r>
        <w:t xml:space="preserve"> </w:t>
      </w:r>
      <w:r>
        <w:t xml:space="preserve">(5 min). Students use the</w:t>
      </w:r>
      <w:r>
        <w:t xml:space="preserve"> </w:t>
      </w:r>
      <w:r>
        <w:rPr>
          <w:b/>
          <w:bCs/>
        </w:rPr>
        <w:t xml:space="preserve">second colour</w:t>
      </w:r>
      <w:r>
        <w:t xml:space="preserve"> </w:t>
      </w:r>
      <w:r>
        <w:t xml:space="preserve">of sticky notes to write what God says, with the verse: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God says you are…</w:t>
            </w:r>
          </w:p>
        </w:tc>
        <w:tc>
          <w:tcPr/>
          <w:p>
            <w:pPr>
              <w:keepNext/>
              <w:pStyle w:val="Compact"/>
            </w:pPr>
            <w:r>
              <w:t xml:space="preserve">Verse</w:t>
            </w:r>
          </w:p>
        </w:tc>
        <w:tc>
          <w:tcPr/>
          <w:p>
            <w:pPr>
              <w:keepNext/>
              <w:pStyle w:val="Compact"/>
            </w:pPr>
            <w:r>
              <w:t xml:space="preserve">Compare with the world’s label</w:t>
            </w:r>
          </w:p>
        </w:tc>
      </w:tr>
      <w:tr>
        <w:tc>
          <w:tcPr/>
          <w:p>
            <w:pPr>
              <w:keepNext/>
              <w:pStyle w:val="Compact"/>
            </w:pPr>
            <w:r>
              <w:t xml:space="preserve">Fully known, and still loved</w:t>
            </w:r>
          </w:p>
        </w:tc>
        <w:tc>
          <w:tcPr/>
          <w:p>
            <w:pPr>
              <w:keepNext/>
              <w:pStyle w:val="Compact"/>
            </w:pPr>
            <w:r>
              <w:t xml:space="preserve">Psalm 139:1–4</w:t>
            </w:r>
          </w:p>
        </w:tc>
        <w:tc>
          <w:tcPr/>
          <w:p>
            <w:pPr>
              <w:keepNext/>
              <w:pStyle w:val="Compact"/>
            </w:pPr>
            <w:r>
              <w:t xml:space="preserve">“Nobody gets me”</w:t>
            </w:r>
          </w:p>
        </w:tc>
      </w:tr>
      <w:tr>
        <w:tc>
          <w:tcPr/>
          <w:p>
            <w:pPr>
              <w:keepNext/>
              <w:pStyle w:val="Compact"/>
            </w:pPr>
            <w:r>
              <w:t xml:space="preserve">Never out of his reach</w:t>
            </w:r>
          </w:p>
        </w:tc>
        <w:tc>
          <w:tcPr/>
          <w:p>
            <w:pPr>
              <w:keepNext/>
              <w:pStyle w:val="Compact"/>
            </w:pPr>
            <w:r>
              <w:t xml:space="preserve">Psalm 139:7–10</w:t>
            </w:r>
          </w:p>
        </w:tc>
        <w:tc>
          <w:tcPr/>
          <w:p>
            <w:pPr>
              <w:keepNext/>
              <w:pStyle w:val="Compact"/>
            </w:pPr>
            <w:r>
              <w:t xml:space="preserve">“I’m on my own”</w:t>
            </w:r>
          </w:p>
        </w:tc>
      </w:tr>
      <w:tr>
        <w:tc>
          <w:tcPr/>
          <w:p>
            <w:pPr>
              <w:keepNext/>
              <w:pStyle w:val="Compact"/>
            </w:pPr>
            <w:r>
              <w:t xml:space="preserve">Made on purpose,</w:t>
            </w:r>
            <w:r>
              <w:t xml:space="preserve"> </w:t>
            </w:r>
            <w:r>
              <w:t xml:space="preserve">“fearfully and wonderfully”</w:t>
            </w:r>
          </w:p>
        </w:tc>
        <w:tc>
          <w:tcPr/>
          <w:p>
            <w:pPr>
              <w:keepNext/>
              <w:pStyle w:val="Compact"/>
            </w:pPr>
            <w:r>
              <w:t xml:space="preserve">Psalm 139:13–14</w:t>
            </w:r>
          </w:p>
        </w:tc>
        <w:tc>
          <w:tcPr/>
          <w:p>
            <w:pPr>
              <w:keepNext/>
              <w:pStyle w:val="Compact"/>
            </w:pPr>
            <w:r>
              <w:t xml:space="preserve">“Ugly”</w:t>
            </w:r>
            <w:r>
              <w:t xml:space="preserve">,</w:t>
            </w:r>
            <w:r>
              <w:t xml:space="preserve"> </w:t>
            </w:r>
            <w:r>
              <w:t xml:space="preserve">“not enough”</w:t>
            </w:r>
          </w:p>
        </w:tc>
      </w:tr>
      <w:tr>
        <w:tc>
          <w:tcPr/>
          <w:p>
            <w:pPr>
              <w:keepNext/>
              <w:pStyle w:val="Compact"/>
            </w:pPr>
            <w:r>
              <w:t xml:space="preserve">Chosen and adopted as his child</w:t>
            </w:r>
          </w:p>
        </w:tc>
        <w:tc>
          <w:tcPr/>
          <w:p>
            <w:pPr>
              <w:keepNext/>
              <w:pStyle w:val="Compact"/>
            </w:pPr>
            <w:r>
              <w:t xml:space="preserve">Ephesians 1:4–5</w:t>
            </w:r>
          </w:p>
        </w:tc>
        <w:tc>
          <w:tcPr/>
          <w:p>
            <w:pPr>
              <w:keepNext/>
              <w:pStyle w:val="Compact"/>
            </w:pPr>
            <w:r>
              <w:t xml:space="preserve">“Left out”</w:t>
            </w:r>
            <w:r>
              <w:t xml:space="preserve">,</w:t>
            </w:r>
            <w:r>
              <w:t xml:space="preserve"> </w:t>
            </w:r>
            <w:r>
              <w:t xml:space="preserve">“not picked”</w:t>
            </w:r>
          </w:p>
        </w:tc>
      </w:tr>
      <w:tr>
        <w:tc>
          <w:tcPr/>
          <w:p>
            <w:pPr>
              <w:keepNext/>
              <w:pStyle w:val="Compact"/>
            </w:pPr>
            <w:r>
              <w:t xml:space="preserve">Forgiven by grace, not earned</w:t>
            </w:r>
          </w:p>
        </w:tc>
        <w:tc>
          <w:tcPr/>
          <w:p>
            <w:pPr>
              <w:keepNext/>
              <w:pStyle w:val="Compact"/>
            </w:pPr>
            <w:r>
              <w:t xml:space="preserve">Ephesians 1:7; 2:8–9</w:t>
            </w:r>
          </w:p>
        </w:tc>
        <w:tc>
          <w:tcPr/>
          <w:p>
            <w:pPr>
              <w:keepNext/>
              <w:pStyle w:val="Compact"/>
            </w:pPr>
            <w:r>
              <w:t xml:space="preserve">“Only as good as my marks”</w:t>
            </w:r>
          </w:p>
        </w:tc>
      </w:tr>
      <w:tr>
        <w:tc>
          <w:tcPr/>
          <w:p>
            <w:pPr>
              <w:pStyle w:val="Compact"/>
            </w:pPr>
            <w:r>
              <w:t xml:space="preserve">His handiwork, made for good things</w:t>
            </w:r>
          </w:p>
        </w:tc>
        <w:tc>
          <w:tcPr/>
          <w:p>
            <w:pPr>
              <w:pStyle w:val="Compact"/>
            </w:pPr>
            <w:r>
              <w:t xml:space="preserve">Ephesians 2:10</w:t>
            </w:r>
          </w:p>
        </w:tc>
        <w:tc>
          <w:tcPr/>
          <w:p>
            <w:pPr>
              <w:pStyle w:val="Compact"/>
            </w:pPr>
            <w:r>
              <w:t xml:space="preserve">“Useless”</w:t>
            </w:r>
            <w:r>
              <w:t xml:space="preserve">,</w:t>
            </w:r>
            <w:r>
              <w:t xml:space="preserve"> </w:t>
            </w:r>
            <w:r>
              <w:t xml:space="preserve">“loser”</w:t>
            </w:r>
          </w:p>
        </w:tc>
      </w:tr>
    </w:tbl>
    <w:p>
      <w:pPr>
        <w:spacing w:before="0" w:after="0" w:line="200" w:lineRule="exact"/>
      </w:pPr>
    </w:p>
    <w:p>
      <w:pPr>
        <w:pStyle w:val="BodyText"/>
      </w:pPr>
      <w:r>
        <w:t xml:space="preserve">Students stick the new notes</w:t>
      </w:r>
      <w:r>
        <w:t xml:space="preserve"> </w:t>
      </w:r>
      <w:r>
        <w:rPr>
          <w:b/>
          <w:bCs/>
        </w:rPr>
        <w:t xml:space="preserve">over</w:t>
      </w:r>
      <w:r>
        <w:t xml:space="preserve"> </w:t>
      </w:r>
      <w:r>
        <w:t xml:space="preserve">the old labels on the figure.</w:t>
      </w:r>
    </w:p>
    <w:p>
      <w:pPr>
        <w:pStyle w:val="Heading3"/>
      </w:pPr>
      <w:r>
        <w:rPr>
          <w:bCs/>
        </w:rPr>
        <w:t xml:space="preserve">Discussion questions</w:t>
      </w:r>
    </w:p>
    <w:p>
      <w:pPr>
        <w:pStyle w:val="Compact"/>
        <w:numPr>
          <w:ilvl w:val="0"/>
          <w:numId w:val="1006"/>
        </w:numPr>
      </w:pPr>
      <w:r>
        <w:t xml:space="preserve">Psalm 139 says God knows everything about you, even your thoughts. Is that scary or comforting? Why?</w:t>
      </w:r>
    </w:p>
    <w:p>
      <w:pPr>
        <w:pStyle w:val="Compact"/>
        <w:numPr>
          <w:ilvl w:val="0"/>
          <w:numId w:val="1006"/>
        </w:numPr>
      </w:pPr>
      <w:r>
        <w:t xml:space="preserve">Ephesians 2:8–9 says salvation is a gift,</w:t>
      </w:r>
      <w:r>
        <w:t xml:space="preserve"> </w:t>
      </w:r>
      <w:r>
        <w:t xml:space="preserve">“not by works”</w:t>
      </w:r>
      <w:r>
        <w:t xml:space="preserve">. How is that different from how grades or social media work?</w:t>
      </w:r>
    </w:p>
    <w:p>
      <w:pPr>
        <w:pStyle w:val="Compact"/>
        <w:numPr>
          <w:ilvl w:val="0"/>
          <w:numId w:val="1006"/>
        </w:numPr>
      </w:pPr>
      <w:r>
        <w:t xml:space="preserve">Which of God’s words do you most need to hear this week?</w:t>
      </w:r>
    </w:p>
    <w:p>
      <w:pPr>
        <w:pStyle w:val="FirstParagraph"/>
      </w:pPr>
      <w:r>
        <w:rPr>
          <w:b/>
          <w:bCs/>
        </w:rPr>
        <w:t xml:space="preserve">Bridge to prayer:</w:t>
      </w:r>
      <w:r>
        <w:t xml:space="preserve"> </w:t>
      </w:r>
      <w:r>
        <w:t xml:space="preserve">“If God already knows everything about you and calls you his child, how should you talk to him? Do you need to put on a show?”</w:t>
      </w:r>
    </w:p>
    <w:bookmarkEnd w:id="11"/>
    <w:bookmarkStart w:id="12" w:name="the-lords-prayer-line-by-line-15-min"/>
    <w:p>
      <w:pPr>
        <w:pStyle w:val="Heading2"/>
      </w:pPr>
      <w:r>
        <w:t xml:space="preserve">3. The Lord’s Prayer, line by line (15 min)</w:t>
      </w:r>
    </w:p>
    <w:p>
      <w:pPr>
        <w:pStyle w:val="FirstParagraph"/>
      </w:pPr>
      <w:r>
        <w:t xml:space="preserve">Jesus gives a pattern for talking with God as his children, not a script for showing off.</w:t>
      </w:r>
    </w:p>
    <w:p>
      <w:pPr>
        <w:pStyle w:val="BodyText"/>
      </w:pPr>
      <w:r>
        <w:rPr>
          <w:b/>
          <w:bCs/>
        </w:rPr>
        <w:t xml:space="preserve">Start with Matthew 6:5–8</w:t>
      </w:r>
      <w:r>
        <w:t xml:space="preserve"> </w:t>
      </w:r>
      <w:r>
        <w:t xml:space="preserve">(3 min). Jesus warns against praying</w:t>
      </w:r>
      <w:r>
        <w:t xml:space="preserve"> </w:t>
      </w:r>
      <w:r>
        <w:t xml:space="preserve">“to be seen”</w:t>
      </w:r>
      <w:r>
        <w:t xml:space="preserve"> </w:t>
      </w:r>
      <w:r>
        <w:t xml:space="preserve">and</w:t>
      </w:r>
      <w:r>
        <w:t xml:space="preserve"> </w:t>
      </w:r>
      <w:r>
        <w:t xml:space="preserve">“babbling”</w:t>
      </w:r>
      <w:r>
        <w:t xml:space="preserve"> </w:t>
      </w:r>
      <w:r>
        <w:t xml:space="preserve">with many words. Then he says,</w:t>
      </w:r>
      <w:r>
        <w:t xml:space="preserve"> </w:t>
      </w:r>
      <w:r>
        <w:t xml:space="preserve">“your Father knows what you need before you ask him”</w:t>
      </w:r>
      <w:r>
        <w:t xml:space="preserve"> </w:t>
      </w:r>
      <w:r>
        <w:t xml:space="preserve">(v. 8). That links straight back to Psalm 139.</w:t>
      </w:r>
    </w:p>
    <w:p>
      <w:pPr>
        <w:pStyle w:val="BodyText"/>
      </w:pPr>
      <w:r>
        <w:t xml:space="preserve">Ask:</w:t>
      </w:r>
      <w:r>
        <w:t xml:space="preserve"> </w:t>
      </w:r>
      <w:r>
        <w:t xml:space="preserve">“What does a performance prayer look and sound like? What does a real conversation sound like?”</w:t>
      </w:r>
    </w:p>
    <w:p>
      <w:pPr>
        <w:pStyle w:val="BodyText"/>
      </w:pPr>
      <w:r>
        <w:rPr>
          <w:b/>
          <w:bCs/>
        </w:rPr>
        <w:t xml:space="preserve">Walk through Matthew 6:9–13</w:t>
      </w:r>
      <w:r>
        <w:t xml:space="preserve"> </w:t>
      </w:r>
      <w:r>
        <w:t xml:space="preserve">(12 min). Use the handout. For each line, students write what it means in their own words.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Line</w:t>
            </w:r>
          </w:p>
        </w:tc>
        <w:tc>
          <w:tcPr/>
          <w:p>
            <w:pPr>
              <w:keepNext/>
              <w:pStyle w:val="Compact"/>
            </w:pPr>
            <w:r>
              <w:t xml:space="preserve">What it means</w:t>
            </w:r>
          </w:p>
        </w:tc>
        <w:tc>
          <w:tcPr/>
          <w:p>
            <w:pPr>
              <w:keepNext/>
              <w:pStyle w:val="Compact"/>
            </w:pPr>
            <w:r>
              <w:t xml:space="preserve">Link to identity</w:t>
            </w:r>
          </w:p>
        </w:tc>
        <w:tc>
          <w:tcPr/>
          <w:p>
            <w:pPr>
              <w:keepNext/>
              <w:pStyle w:val="Compact"/>
            </w:pPr>
            <w:r>
              <w:t xml:space="preserve">In my own words (student)</w:t>
            </w:r>
          </w:p>
        </w:tc>
      </w:tr>
      <w:tr>
        <w:tc>
          <w:tcPr/>
          <w:p>
            <w:pPr>
              <w:keepNext/>
              <w:pStyle w:val="Compact"/>
            </w:pPr>
            <w:r>
              <w:t xml:space="preserve">“Our Father in heaven”</w:t>
            </w:r>
          </w:p>
        </w:tc>
        <w:tc>
          <w:tcPr/>
          <w:p>
            <w:pPr>
              <w:keepNext/>
              <w:pStyle w:val="Compact"/>
            </w:pPr>
            <w:r>
              <w:t xml:space="preserve">We talk to God as a loving dad, not a distant boss.</w:t>
            </w:r>
          </w:p>
        </w:tc>
        <w:tc>
          <w:tcPr/>
          <w:p>
            <w:pPr>
              <w:keepNext/>
              <w:pStyle w:val="Compact"/>
            </w:pPr>
            <w:r>
              <w:t xml:space="preserve">You are his adopted child (Eph 1:5).</w:t>
            </w:r>
          </w:p>
        </w:tc>
        <w:tc>
          <w:tcPr/>
          <w:p>
            <w:pPr>
              <w:keepNext/>
              <w:pStyle w:val="Compact"/>
            </w:pPr>
          </w:p>
        </w:tc>
      </w:tr>
      <w:tr>
        <w:tc>
          <w:tcPr/>
          <w:p>
            <w:pPr>
              <w:keepNext/>
              <w:pStyle w:val="Compact"/>
            </w:pPr>
            <w:r>
              <w:t xml:space="preserve">“Hallowed be your name”</w:t>
            </w:r>
          </w:p>
        </w:tc>
        <w:tc>
          <w:tcPr/>
          <w:p>
            <w:pPr>
              <w:keepNext/>
              <w:pStyle w:val="Compact"/>
            </w:pPr>
            <w:r>
              <w:t xml:space="preserve">We start with who God is: holy, good and worth honouring.</w:t>
            </w:r>
          </w:p>
        </w:tc>
        <w:tc>
          <w:tcPr/>
          <w:p>
            <w:pPr>
              <w:keepNext/>
              <w:pStyle w:val="Compact"/>
            </w:pPr>
            <w:r>
              <w:t xml:space="preserve">My worth comes from him, not my image.</w:t>
            </w:r>
          </w:p>
        </w:tc>
        <w:tc>
          <w:tcPr/>
          <w:p>
            <w:pPr>
              <w:keepNext/>
              <w:pStyle w:val="Compact"/>
            </w:pPr>
          </w:p>
        </w:tc>
      </w:tr>
      <w:tr>
        <w:tc>
          <w:tcPr/>
          <w:p>
            <w:pPr>
              <w:keepNext/>
              <w:pStyle w:val="Compact"/>
            </w:pPr>
            <w:r>
              <w:t xml:space="preserve">“Your kingdom come, your will be done”</w:t>
            </w:r>
          </w:p>
        </w:tc>
        <w:tc>
          <w:tcPr/>
          <w:p>
            <w:pPr>
              <w:keepNext/>
              <w:pStyle w:val="Compact"/>
            </w:pPr>
            <w:r>
              <w:t xml:space="preserve">We ask for God’s way to win, in the world and in me.</w:t>
            </w:r>
          </w:p>
        </w:tc>
        <w:tc>
          <w:tcPr/>
          <w:p>
            <w:pPr>
              <w:keepNext/>
              <w:pStyle w:val="Compact"/>
            </w:pPr>
            <w:r>
              <w:t xml:space="preserve">I’m made for his good works (Eph 2:10).</w:t>
            </w:r>
          </w:p>
        </w:tc>
        <w:tc>
          <w:tcPr/>
          <w:p>
            <w:pPr>
              <w:keepNext/>
              <w:pStyle w:val="Compact"/>
            </w:pPr>
          </w:p>
        </w:tc>
      </w:tr>
      <w:tr>
        <w:tc>
          <w:tcPr/>
          <w:p>
            <w:pPr>
              <w:keepNext/>
              <w:pStyle w:val="Compact"/>
            </w:pPr>
            <w:r>
              <w:t xml:space="preserve">“Give us today our daily bread”</w:t>
            </w:r>
          </w:p>
        </w:tc>
        <w:tc>
          <w:tcPr/>
          <w:p>
            <w:pPr>
              <w:keepNext/>
              <w:pStyle w:val="Compact"/>
            </w:pPr>
            <w:r>
              <w:t xml:space="preserve">We can ask for ordinary, everyday needs.</w:t>
            </w:r>
          </w:p>
        </w:tc>
        <w:tc>
          <w:tcPr/>
          <w:p>
            <w:pPr>
              <w:keepNext/>
              <w:pStyle w:val="Compact"/>
            </w:pPr>
            <w:r>
              <w:t xml:space="preserve">He knows what I need (Ps 139; Matt 6:8).</w:t>
            </w:r>
          </w:p>
        </w:tc>
        <w:tc>
          <w:tcPr/>
          <w:p>
            <w:pPr>
              <w:keepNext/>
              <w:pStyle w:val="Compact"/>
            </w:pPr>
          </w:p>
        </w:tc>
      </w:tr>
      <w:tr>
        <w:tc>
          <w:tcPr/>
          <w:p>
            <w:pPr>
              <w:keepNext/>
              <w:pStyle w:val="Compact"/>
            </w:pPr>
            <w:r>
              <w:t xml:space="preserve">“Forgive us our debts, as we also have forgiven our debtors”</w:t>
            </w:r>
          </w:p>
        </w:tc>
        <w:tc>
          <w:tcPr/>
          <w:p>
            <w:pPr>
              <w:keepNext/>
              <w:pStyle w:val="Compact"/>
            </w:pPr>
            <w:r>
              <w:t xml:space="preserve">We are honest about our wrongs, and forgive others.</w:t>
            </w:r>
          </w:p>
        </w:tc>
        <w:tc>
          <w:tcPr/>
          <w:p>
            <w:pPr>
              <w:keepNext/>
              <w:pStyle w:val="Compact"/>
            </w:pPr>
            <w:r>
              <w:t xml:space="preserve">Forgiven by grace, not earned (Eph 1:7).</w:t>
            </w:r>
          </w:p>
        </w:tc>
        <w:tc>
          <w:tcPr/>
          <w:p>
            <w:pPr>
              <w:keepNext/>
              <w:pStyle w:val="Compact"/>
            </w:pPr>
          </w:p>
        </w:tc>
      </w:tr>
      <w:tr>
        <w:tc>
          <w:tcPr/>
          <w:p>
            <w:pPr>
              <w:pStyle w:val="Compact"/>
            </w:pPr>
            <w:r>
              <w:t xml:space="preserve">“Lead us not into temptation, but deliver us from the evil one”</w:t>
            </w:r>
          </w:p>
        </w:tc>
        <w:tc>
          <w:tcPr/>
          <w:p>
            <w:pPr>
              <w:pStyle w:val="Compact"/>
            </w:pPr>
            <w:r>
              <w:t xml:space="preserve">We ask for help and protection when life is hard.</w:t>
            </w:r>
          </w:p>
        </w:tc>
        <w:tc>
          <w:tcPr/>
          <w:p>
            <w:pPr>
              <w:pStyle w:val="Compact"/>
            </w:pPr>
            <w:r>
              <w:t xml:space="preserve">He is never far from me (Ps 139:7–10).</w:t>
            </w:r>
          </w:p>
        </w:tc>
        <w:tc>
          <w:tcPr/>
          <w:p>
            <w:pPr>
              <w:pStyle w:val="Compact"/>
            </w:pPr>
          </w:p>
        </w:tc>
      </w:tr>
    </w:tbl>
    <w:p>
      <w:pPr>
        <w:spacing w:before="0" w:after="0" w:line="200" w:lineRule="exact"/>
      </w:pPr>
    </w:p>
    <w:p>
      <w:pPr>
        <w:pStyle w:val="Heading3"/>
      </w:pPr>
      <w:r>
        <w:rPr>
          <w:bCs/>
        </w:rPr>
        <w:t xml:space="preserve">Teaching points to draw out</w:t>
      </w:r>
    </w:p>
    <w:p>
      <w:pPr>
        <w:pStyle w:val="Compact"/>
        <w:numPr>
          <w:ilvl w:val="0"/>
          <w:numId w:val="1007"/>
        </w:numPr>
      </w:pPr>
      <w:r>
        <w:t xml:space="preserve">It says</w:t>
      </w:r>
      <w:r>
        <w:t xml:space="preserve"> </w:t>
      </w:r>
      <w:r>
        <w:rPr>
          <w:b/>
          <w:bCs/>
        </w:rPr>
        <w:t xml:space="preserve">“our”</w:t>
      </w:r>
      <w:r>
        <w:t xml:space="preserve">, not</w:t>
      </w:r>
      <w:r>
        <w:t xml:space="preserve"> </w:t>
      </w:r>
      <w:r>
        <w:t xml:space="preserve">“my”</w:t>
      </w:r>
      <w:r>
        <w:t xml:space="preserve">. Prayer is personal and also shared with God’s family.</w:t>
      </w:r>
    </w:p>
    <w:p>
      <w:pPr>
        <w:pStyle w:val="Compact"/>
        <w:numPr>
          <w:ilvl w:val="0"/>
          <w:numId w:val="1007"/>
        </w:numPr>
      </w:pPr>
      <w:r>
        <w:t xml:space="preserve">It is</w:t>
      </w:r>
      <w:r>
        <w:t xml:space="preserve"> </w:t>
      </w:r>
      <w:r>
        <w:rPr>
          <w:b/>
          <w:bCs/>
        </w:rPr>
        <w:t xml:space="preserve">short</w:t>
      </w:r>
      <w:r>
        <w:t xml:space="preserve">. Jesus didn’t need fancy words, so neither do we.</w:t>
      </w:r>
    </w:p>
    <w:p>
      <w:pPr>
        <w:pStyle w:val="Compact"/>
        <w:numPr>
          <w:ilvl w:val="0"/>
          <w:numId w:val="1007"/>
        </w:numPr>
      </w:pPr>
      <w:r>
        <w:t xml:space="preserve">It moves from</w:t>
      </w:r>
      <w:r>
        <w:t xml:space="preserve"> </w:t>
      </w:r>
      <w:r>
        <w:rPr>
          <w:b/>
          <w:bCs/>
        </w:rPr>
        <w:t xml:space="preserve">God first</w:t>
      </w:r>
      <w:r>
        <w:t xml:space="preserve"> </w:t>
      </w:r>
      <w:r>
        <w:t xml:space="preserve">to</w:t>
      </w:r>
      <w:r>
        <w:t xml:space="preserve"> </w:t>
      </w:r>
      <w:r>
        <w:rPr>
          <w:b/>
          <w:bCs/>
        </w:rPr>
        <w:t xml:space="preserve">our needs</w:t>
      </w:r>
      <w:r>
        <w:t xml:space="preserve">. That’s a pattern, not a rule.</w:t>
      </w:r>
    </w:p>
    <w:p>
      <w:pPr>
        <w:pStyle w:val="Compact"/>
        <w:numPr>
          <w:ilvl w:val="0"/>
          <w:numId w:val="1007"/>
        </w:numPr>
      </w:pPr>
      <w:r>
        <w:t xml:space="preserve">You can pray it word for word, or use each line as a starting point for your own words.</w:t>
      </w:r>
    </w:p>
    <w:bookmarkEnd w:id="12"/>
    <w:bookmarkStart w:id="13" w:name="write-your-own-prayer-10-min"/>
    <w:p>
      <w:pPr>
        <w:pStyle w:val="Heading2"/>
      </w:pPr>
      <w:r>
        <w:t xml:space="preserve">4. Write your own prayer (10 min)</w:t>
      </w:r>
    </w:p>
    <w:p>
      <w:pPr>
        <w:pStyle w:val="FirstParagraph"/>
      </w:pPr>
      <w:r>
        <w:t xml:space="preserve">Students write a short, private prayer of 4–6 lines, using the shape of the Lord’s Prayer and one identity truth.</w:t>
      </w:r>
    </w:p>
    <w:p>
      <w:pPr>
        <w:pStyle w:val="Heading3"/>
      </w:pPr>
      <w:r>
        <w:rPr>
          <w:bCs/>
        </w:rPr>
        <w:t xml:space="preserve">Prompts on the board</w:t>
      </w:r>
    </w:p>
    <w:p>
      <w:pPr>
        <w:pStyle w:val="Compact"/>
        <w:numPr>
          <w:ilvl w:val="0"/>
          <w:numId w:val="1008"/>
        </w:numPr>
      </w:pPr>
      <w:r>
        <w:rPr>
          <w:b/>
          <w:bCs/>
        </w:rPr>
        <w:t xml:space="preserve">Father…</w:t>
      </w:r>
      <w:r>
        <w:t xml:space="preserve"> </w:t>
      </w:r>
      <w:r>
        <w:t xml:space="preserve">How do you want to address God?</w:t>
      </w:r>
    </w:p>
    <w:p>
      <w:pPr>
        <w:pStyle w:val="Compact"/>
        <w:numPr>
          <w:ilvl w:val="0"/>
          <w:numId w:val="1008"/>
        </w:numPr>
      </w:pPr>
      <w:r>
        <w:rPr>
          <w:b/>
          <w:bCs/>
        </w:rPr>
        <w:t xml:space="preserve">You are…</w:t>
      </w:r>
      <w:r>
        <w:t xml:space="preserve"> </w:t>
      </w:r>
      <w:r>
        <w:t xml:space="preserve">One thing about God you’re thankful for.</w:t>
      </w:r>
    </w:p>
    <w:p>
      <w:pPr>
        <w:pStyle w:val="Compact"/>
        <w:numPr>
          <w:ilvl w:val="0"/>
          <w:numId w:val="1008"/>
        </w:numPr>
      </w:pPr>
      <w:r>
        <w:rPr>
          <w:b/>
          <w:bCs/>
        </w:rPr>
        <w:t xml:space="preserve">Your way…</w:t>
      </w:r>
      <w:r>
        <w:t xml:space="preserve"> </w:t>
      </w:r>
      <w:r>
        <w:t xml:space="preserve">Somewhere you want God’s way to win (school, family, friends).</w:t>
      </w:r>
    </w:p>
    <w:p>
      <w:pPr>
        <w:pStyle w:val="Compact"/>
        <w:numPr>
          <w:ilvl w:val="0"/>
          <w:numId w:val="1008"/>
        </w:numPr>
      </w:pPr>
      <w:r>
        <w:rPr>
          <w:b/>
          <w:bCs/>
        </w:rPr>
        <w:t xml:space="preserve">I need…</w:t>
      </w:r>
      <w:r>
        <w:t xml:space="preserve"> </w:t>
      </w:r>
      <w:r>
        <w:t xml:space="preserve">One everyday thing you need.</w:t>
      </w:r>
    </w:p>
    <w:p>
      <w:pPr>
        <w:pStyle w:val="Compact"/>
        <w:numPr>
          <w:ilvl w:val="0"/>
          <w:numId w:val="1008"/>
        </w:numPr>
      </w:pPr>
      <w:r>
        <w:rPr>
          <w:b/>
          <w:bCs/>
        </w:rPr>
        <w:t xml:space="preserve">Forgive me / help me forgive…</w:t>
      </w:r>
      <w:r>
        <w:t xml:space="preserve"> </w:t>
      </w:r>
      <w:r>
        <w:t xml:space="preserve">Be honest.</w:t>
      </w:r>
    </w:p>
    <w:p>
      <w:pPr>
        <w:pStyle w:val="Compact"/>
        <w:numPr>
          <w:ilvl w:val="0"/>
          <w:numId w:val="1008"/>
        </w:numPr>
      </w:pPr>
      <w:r>
        <w:rPr>
          <w:b/>
          <w:bCs/>
        </w:rPr>
        <w:t xml:space="preserve">Thank you that I am…</w:t>
      </w:r>
      <w:r>
        <w:t xml:space="preserve"> </w:t>
      </w:r>
      <w:r>
        <w:t xml:space="preserve">Choose one truth from the sticky-note list.</w:t>
      </w:r>
    </w:p>
    <w:p>
      <w:pPr>
        <w:pStyle w:val="FirstParagraph"/>
      </w:pPr>
      <w:r>
        <w:rPr>
          <w:b/>
          <w:bCs/>
        </w:rPr>
        <w:t xml:space="preserve">Example to model</w:t>
      </w:r>
      <w:r>
        <w:t xml:space="preserve"> </w:t>
      </w:r>
      <w:r>
        <w:t xml:space="preserve">(read it aloud so it sounds like normal speech):</w:t>
      </w:r>
    </w:p>
    <w:p>
      <w:pPr>
        <w:pStyle w:val="BlockText"/>
      </w:pPr>
      <w:r>
        <w:t xml:space="preserve">Father, thank you that you know me completely. Help your way win at my school this week. I need help with my maths test. Forgive me for snapping at my brother, and help me forgive the people who left me out. Thank you that I’m your child, even when my marks aren’t great. Amen.</w:t>
      </w:r>
    </w:p>
    <w:p>
      <w:pPr>
        <w:pStyle w:val="Heading3"/>
      </w:pPr>
      <w:r>
        <w:rPr>
          <w:bCs/>
        </w:rPr>
        <w:t xml:space="preserve">Ground rules</w:t>
      </w:r>
    </w:p>
    <w:p>
      <w:pPr>
        <w:pStyle w:val="Compact"/>
        <w:numPr>
          <w:ilvl w:val="0"/>
          <w:numId w:val="1009"/>
        </w:numPr>
      </w:pPr>
      <w:r>
        <w:t xml:space="preserve">These are private. No one has to share.</w:t>
      </w:r>
    </w:p>
    <w:p>
      <w:pPr>
        <w:pStyle w:val="Compact"/>
        <w:numPr>
          <w:ilvl w:val="0"/>
          <w:numId w:val="1009"/>
        </w:numPr>
      </w:pPr>
      <w:r>
        <w:t xml:space="preserve">Spelling and</w:t>
      </w:r>
      <w:r>
        <w:t xml:space="preserve"> </w:t>
      </w:r>
      <w:r>
        <w:t xml:space="preserve">“right words”</w:t>
      </w:r>
      <w:r>
        <w:t xml:space="preserve"> </w:t>
      </w:r>
      <w:r>
        <w:t xml:space="preserve">don’t matter. God isn’t marking it.</w:t>
      </w:r>
    </w:p>
    <w:p>
      <w:pPr>
        <w:pStyle w:val="Compact"/>
        <w:numPr>
          <w:ilvl w:val="0"/>
          <w:numId w:val="1009"/>
        </w:numPr>
      </w:pPr>
      <w:r>
        <w:t xml:space="preserve">Students who aren’t sure about faith can write</w:t>
      </w:r>
      <w:r>
        <w:t xml:space="preserve"> </w:t>
      </w:r>
      <w:r>
        <w:t xml:space="preserve">“what I would want to say to God if he’s listening”</w:t>
      </w:r>
      <w:r>
        <w:t xml:space="preserve">, or a reflection on which label they most want to be free of.</w:t>
      </w:r>
    </w:p>
    <w:bookmarkEnd w:id="13"/>
    <w:bookmarkStart w:id="14" w:name="wrap-up-and-exit-ticket-5-min"/>
    <w:p>
      <w:pPr>
        <w:pStyle w:val="Heading2"/>
      </w:pPr>
      <w:r>
        <w:t xml:space="preserve">5. Wrap-up and exit ticket (5 min)</w:t>
      </w:r>
    </w:p>
    <w:p>
      <w:pPr>
        <w:pStyle w:val="FirstParagraph"/>
      </w:pPr>
      <w:r>
        <w:t xml:space="preserve">End back at the stick figure: the world’s labels are now covered by what God says.</w:t>
      </w:r>
    </w:p>
    <w:p>
      <w:pPr>
        <w:pStyle w:val="BodyText"/>
      </w:pPr>
      <w:r>
        <w:rPr>
          <w:b/>
          <w:bCs/>
        </w:rPr>
        <w:t xml:space="preserve">Close:</w:t>
      </w:r>
      <w:r>
        <w:t xml:space="preserve"> </w:t>
      </w:r>
      <w:r>
        <w:t xml:space="preserve">Pray the Lord’s Prayer together slowly, pausing briefly after each line. Students can join in or just listen.</w:t>
      </w:r>
    </w:p>
    <w:p>
      <w:pPr>
        <w:pStyle w:val="BodyText"/>
      </w:pPr>
      <w:r>
        <w:rPr>
          <w:b/>
          <w:bCs/>
        </w:rPr>
        <w:t xml:space="preserve">Exit ticket</w:t>
      </w:r>
      <w:r>
        <w:t xml:space="preserve"> </w:t>
      </w:r>
      <w:r>
        <w:t xml:space="preserve">(on a slip of paper):</w:t>
      </w:r>
    </w:p>
    <w:p>
      <w:pPr>
        <w:pStyle w:val="Compact"/>
        <w:numPr>
          <w:ilvl w:val="0"/>
          <w:numId w:val="1010"/>
        </w:numPr>
      </w:pPr>
      <w:r>
        <w:t xml:space="preserve">One thing God says about who I am (with the verse).</w:t>
      </w:r>
    </w:p>
    <w:p>
      <w:pPr>
        <w:pStyle w:val="Compact"/>
        <w:numPr>
          <w:ilvl w:val="0"/>
          <w:numId w:val="1010"/>
        </w:numPr>
      </w:pPr>
      <w:r>
        <w:t xml:space="preserve">One difference between performing a prayer and having a conversation with God.</w:t>
      </w:r>
    </w:p>
    <w:p>
      <w:pPr>
        <w:pStyle w:val="FirstParagraph"/>
      </w:pPr>
      <w:r>
        <w:rPr>
          <w:b/>
          <w:bCs/>
        </w:rPr>
        <w:t xml:space="preserve">Take-home challenge:</w:t>
      </w:r>
      <w:r>
        <w:t xml:space="preserve"> </w:t>
      </w:r>
      <w:r>
        <w:t xml:space="preserve">Pray one line of the Lord’s Prayer each day this week, in your own words.</w:t>
      </w:r>
    </w:p>
    <w:bookmarkEnd w:id="14"/>
    <w:bookmarkStart w:id="15" w:name="differentiation-and-pastoral-notes"/>
    <w:p>
      <w:pPr>
        <w:pStyle w:val="Heading2"/>
      </w:pPr>
      <w:r>
        <w:t xml:space="preserve">Differentiation and pastoral notes</w:t>
      </w:r>
    </w:p>
    <w:p>
      <w:pPr>
        <w:pStyle w:val="Heading3"/>
      </w:pPr>
      <w:r>
        <w:rPr>
          <w:bCs/>
        </w:rPr>
        <w:t xml:space="preserve">New Christians</w:t>
      </w:r>
    </w:p>
    <w:p>
      <w:pPr>
        <w:pStyle w:val="Compact"/>
        <w:numPr>
          <w:ilvl w:val="0"/>
          <w:numId w:val="1011"/>
        </w:numPr>
      </w:pPr>
      <w:r>
        <w:t xml:space="preserve">Assume no background. Explain</w:t>
      </w:r>
      <w:r>
        <w:t xml:space="preserve"> </w:t>
      </w:r>
      <w:r>
        <w:t xml:space="preserve">“hallowed”</w:t>
      </w:r>
      <w:r>
        <w:t xml:space="preserve"> </w:t>
      </w:r>
      <w:r>
        <w:t xml:space="preserve">(holy, set apart),</w:t>
      </w:r>
      <w:r>
        <w:t xml:space="preserve"> </w:t>
      </w:r>
      <w:r>
        <w:t xml:space="preserve">“kingdom”</w:t>
      </w:r>
      <w:r>
        <w:t xml:space="preserve"> </w:t>
      </w:r>
      <w:r>
        <w:t xml:space="preserve">(God’s rule) and</w:t>
      </w:r>
      <w:r>
        <w:t xml:space="preserve"> </w:t>
      </w:r>
      <w:r>
        <w:t xml:space="preserve">“debts”</w:t>
      </w:r>
      <w:r>
        <w:t xml:space="preserve"> </w:t>
      </w:r>
      <w:r>
        <w:t xml:space="preserve">(wrongs we owe God).</w:t>
      </w:r>
    </w:p>
    <w:p>
      <w:pPr>
        <w:pStyle w:val="Compact"/>
        <w:numPr>
          <w:ilvl w:val="0"/>
          <w:numId w:val="1011"/>
        </w:numPr>
      </w:pPr>
      <w:r>
        <w:t xml:space="preserve">Emphasise that there is no</w:t>
      </w:r>
      <w:r>
        <w:t xml:space="preserve"> </w:t>
      </w:r>
      <w:r>
        <w:t xml:space="preserve">“right”</w:t>
      </w:r>
      <w:r>
        <w:t xml:space="preserve"> </w:t>
      </w:r>
      <w:r>
        <w:t xml:space="preserve">way to sound when praying. Many new believers feel awkward praying aloud, so never put anyone on the spot.</w:t>
      </w:r>
    </w:p>
    <w:p>
      <w:pPr>
        <w:pStyle w:val="Compact"/>
        <w:numPr>
          <w:ilvl w:val="0"/>
          <w:numId w:val="1011"/>
        </w:numPr>
      </w:pPr>
      <w:r>
        <w:t xml:space="preserve">Point them to the adoption language in Ephesians 1:5. It is a strong anchor for kids still working out whether God wants them.</w:t>
      </w:r>
    </w:p>
    <w:p>
      <w:pPr>
        <w:pStyle w:val="Compact"/>
        <w:numPr>
          <w:ilvl w:val="0"/>
          <w:numId w:val="1011"/>
        </w:numPr>
      </w:pPr>
      <w:r>
        <w:t xml:space="preserve">Consider a quiet follow-up: a free Bible, a reading plan through John, or a chat with the chaplain.</w:t>
      </w:r>
    </w:p>
    <w:p>
      <w:pPr>
        <w:pStyle w:val="Heading3"/>
      </w:pPr>
      <w:r>
        <w:rPr>
          <w:bCs/>
        </w:rPr>
        <w:t xml:space="preserve">Students who aren’t Christians</w:t>
      </w:r>
    </w:p>
    <w:p>
      <w:pPr>
        <w:pStyle w:val="Compact"/>
        <w:numPr>
          <w:ilvl w:val="0"/>
          <w:numId w:val="1012"/>
        </w:numPr>
      </w:pPr>
      <w:r>
        <w:t xml:space="preserve">Frame the lesson as</w:t>
      </w:r>
      <w:r>
        <w:t xml:space="preserve"> </w:t>
      </w:r>
      <w:r>
        <w:t xml:space="preserve">“what Christians believe and how Jesus taught people to pray”</w:t>
      </w:r>
      <w:r>
        <w:t xml:space="preserve">. Invite, don’t pressure.</w:t>
      </w:r>
    </w:p>
    <w:p>
      <w:pPr>
        <w:pStyle w:val="Compact"/>
        <w:numPr>
          <w:ilvl w:val="0"/>
          <w:numId w:val="1012"/>
        </w:numPr>
      </w:pPr>
      <w:r>
        <w:t xml:space="preserve">The reflection option in the writing task lets them take part honestly.</w:t>
      </w:r>
    </w:p>
    <w:p>
      <w:pPr>
        <w:pStyle w:val="Heading3"/>
      </w:pPr>
      <w:r>
        <w:rPr>
          <w:bCs/>
        </w:rPr>
        <w:t xml:space="preserve">Support and extension</w:t>
      </w:r>
    </w:p>
    <w:p>
      <w:pPr>
        <w:pStyle w:val="Compact"/>
        <w:numPr>
          <w:ilvl w:val="0"/>
          <w:numId w:val="1013"/>
        </w:numPr>
      </w:pPr>
      <w:r>
        <w:t xml:space="preserve">Support: give a partly completed</w:t>
      </w:r>
      <w:r>
        <w:t xml:space="preserve"> </w:t>
      </w:r>
      <w:r>
        <w:t xml:space="preserve">“in my own words”</w:t>
      </w:r>
      <w:r>
        <w:t xml:space="preserve"> </w:t>
      </w:r>
      <w:r>
        <w:t xml:space="preserve">column, or let students draw a symbol for each line.</w:t>
      </w:r>
    </w:p>
    <w:p>
      <w:pPr>
        <w:pStyle w:val="Compact"/>
        <w:numPr>
          <w:ilvl w:val="0"/>
          <w:numId w:val="1013"/>
        </w:numPr>
      </w:pPr>
      <w:r>
        <w:t xml:space="preserve">Extension: compare Luke 11:1–4 with Matthew 6:9–13. Why might the versions differ, and what stays the same?</w:t>
      </w:r>
    </w:p>
    <w:p>
      <w:pPr>
        <w:pStyle w:val="Heading3"/>
      </w:pPr>
      <w:r>
        <w:rPr>
          <w:bCs/>
        </w:rPr>
        <w:t xml:space="preserve">Pastoral care</w:t>
      </w:r>
    </w:p>
    <w:p>
      <w:pPr>
        <w:pStyle w:val="Compact"/>
        <w:numPr>
          <w:ilvl w:val="0"/>
          <w:numId w:val="1014"/>
        </w:numPr>
      </w:pPr>
      <w:r>
        <w:t xml:space="preserve">The labels activity can bring up real hurts like bullying, body image or online comments. Keep labels general and anonymous, and watch for students who go quiet.</w:t>
      </w:r>
    </w:p>
    <w:p>
      <w:pPr>
        <w:pStyle w:val="Compact"/>
        <w:numPr>
          <w:ilvl w:val="0"/>
          <w:numId w:val="1014"/>
        </w:numPr>
      </w:pPr>
      <w:r>
        <w:t xml:space="preserve">Follow up privately with any student who seems affected, and use your school’s wellbeing process if needed.</w:t>
      </w:r>
    </w:p>
    <w:bookmarkEnd w:id="1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Talking with the Father Who Knows You</dc:title>
  <dc:creator/>
  <cp:keywords/>
  <dcterms:created xsi:type="dcterms:W3CDTF">2026-11-04T20:48:29Z</dcterms:created>
  <dcterms:modified xsi:type="dcterms:W3CDTF">2026-11-04T20:48:29Z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