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What's the fix?</w:t>
      </w:r>
    </w:p>
    <w:p>
      <w:pPr>
        <w:pStyle w:val="Subtitle"/>
      </w:pPr>
      <w:r>
        <w:t xml:space="preserve">Year 9 Bible · Term 1 · Lesson notes · 55 minutes</w:t>
      </w:r>
    </w:p>
    <w:p>
      <w:pPr>
        <w:pStyle w:val="BlockText"/>
      </w:pPr>
      <w:r>
        <w:t xml:space="preserve">“But God proves His love for us in this: While we were still sinners, Christ died for us.” (Romans 5:8)</w:t>
      </w:r>
    </w:p>
    <w:bookmarkStart w:id="9" w:name="lesson-overview"/>
    <w:p>
      <w:pPr>
        <w:pStyle w:val="Heading2"/>
      </w:pPr>
      <w:r>
        <w:t xml:space="preserve">Lesson overview</w:t>
      </w:r>
    </w:p>
    <w:p>
      <w:pPr>
        <w:pStyle w:val="FirstParagraph"/>
      </w:pPr>
      <w:r>
        <w:t xml:space="preserve">Big idea:</w:t>
      </w:r>
      <w:r>
        <w:t xml:space="preserve"> </w:t>
      </w:r>
      <w:r>
        <w:rPr>
          <w:b/>
          <w:bCs/>
        </w:rPr>
        <w:t xml:space="preserve">The Bible’s fix is not self-improvement but rescue: God himself steps in through Jesus, who died for our sins and rose again, and offers forgiveness as a gift.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0" w:lastRow="0" w:firstColumn="0" w:lastColumn="0" w:noHBand="0" w:noVBand="0" w:val="0000"/>
      </w:tblPr>
      <w:tblGrid>
        <w:gridCol w:w="4819"/>
        <w:gridCol w:w="4819"/>
      </w:tblGrid>
      <w:tr>
        <w:tc>
          <w:tcPr/>
          <w:p>
            <w:pPr>
              <w:keepNext/>
              <w:pStyle w:val="Compact"/>
            </w:pPr>
            <w:r>
              <w:t xml:space="preserve">Year level</w:t>
            </w:r>
          </w:p>
        </w:tc>
        <w:tc>
          <w:tcPr/>
          <w:p>
            <w:pPr>
              <w:keepNext/>
              <w:pStyle w:val="Compact"/>
            </w:pPr>
            <w:r>
              <w:t xml:space="preserve">Year 9 Bible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Length</w:t>
            </w:r>
          </w:p>
        </w:tc>
        <w:tc>
          <w:tcPr/>
          <w:p>
            <w:pPr>
              <w:keepNext/>
              <w:pStyle w:val="Compact"/>
            </w:pPr>
            <w:r>
              <w:t xml:space="preserve">55 minutes (one lesson)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Key passages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John 3:16; Romans 5:6–8; 1 Corinthians 15:3–4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Resources</w:t>
            </w:r>
          </w:p>
        </w:tc>
        <w:tc>
          <w:tcPr/>
          <w:p>
            <w:pPr>
              <w:pStyle w:val="Compact"/>
            </w:pPr>
            <w:r>
              <w:t xml:space="preserve">Bibles or printed passages, worksheet, worldview table from Lesson 1</w:t>
            </w: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rPr>
          <w:b/>
          <w:bCs/>
        </w:rPr>
        <w:t xml:space="preserve">Learning intentions</w:t>
      </w:r>
      <w:r>
        <w:t xml:space="preserve"> </w:t>
      </w:r>
      <w:r>
        <w:t xml:space="preserve">- Understand that the fix a worldview offers depends on its diagnosis.</w:t>
      </w:r>
      <w:r>
        <w:t xml:space="preserve"> </w:t>
      </w:r>
      <w:r>
        <w:t xml:space="preserve">- Understand what grace means, using John 3:16 and Romans 5:6–8.</w:t>
      </w:r>
      <w:r>
        <w:t xml:space="preserve"> </w:t>
      </w:r>
      <w:r>
        <w:t xml:space="preserve">- Understand that Christianity rests on historical claims about Jesus’ death and resurrection (1 Corinthians 15:3–4).</w:t>
      </w:r>
    </w:p>
    <w:p>
      <w:pPr>
        <w:pStyle w:val="BodyText"/>
      </w:pPr>
      <w:r>
        <w:rPr>
          <w:b/>
          <w:bCs/>
        </w:rPr>
        <w:t xml:space="preserve">Success criteria</w:t>
      </w:r>
      <w:r>
        <w:t xml:space="preserve"> </w:t>
      </w:r>
      <w:r>
        <w:t xml:space="preserve">- I can explain the difference between</w:t>
      </w:r>
      <w:r>
        <w:t xml:space="preserve"> </w:t>
      </w:r>
      <w:r>
        <w:t xml:space="preserve">“do”</w:t>
      </w:r>
      <w:r>
        <w:t xml:space="preserve"> </w:t>
      </w:r>
      <w:r>
        <w:t xml:space="preserve">(earning) and</w:t>
      </w:r>
      <w:r>
        <w:t xml:space="preserve"> </w:t>
      </w:r>
      <w:r>
        <w:t xml:space="preserve">“done”</w:t>
      </w:r>
      <w:r>
        <w:t xml:space="preserve"> </w:t>
      </w:r>
      <w:r>
        <w:t xml:space="preserve">(grace).</w:t>
      </w:r>
      <w:r>
        <w:t xml:space="preserve"> </w:t>
      </w:r>
      <w:r>
        <w:t xml:space="preserve">- I can explain why 1 Corinthians 15:3–4 matters for whether Christianity is true.</w:t>
      </w:r>
      <w:r>
        <w:t xml:space="preserve"> </w:t>
      </w:r>
      <w:r>
        <w:t xml:space="preserve">- I can add the</w:t>
      </w:r>
      <w:r>
        <w:t xml:space="preserve"> </w:t>
      </w:r>
      <w:r>
        <w:t xml:space="preserve">“What’s the fix?”</w:t>
      </w:r>
      <w:r>
        <w:t xml:space="preserve"> </w:t>
      </w:r>
      <w:r>
        <w:t xml:space="preserve">row to my worldview table.</w:t>
      </w:r>
    </w:p>
    <w:p>
      <w:pPr>
        <w:pStyle w:val="BodyText"/>
      </w:pPr>
      <w:r>
        <w:rPr>
          <w:b/>
          <w:bCs/>
        </w:rPr>
        <w:t xml:space="preserve">Lesson flow</w:t>
      </w:r>
      <w:r>
        <w:t xml:space="preserve"> </w:t>
      </w:r>
      <w:r>
        <w:t xml:space="preserve">1. Hook: the fix must match the diagnosis (8 min)</w:t>
      </w:r>
      <w:r>
        <w:t xml:space="preserve"> </w:t>
      </w:r>
      <w:r>
        <w:t xml:space="preserve">2. A gift, not a wage: John 3:16 and Romans 5:6–8 (17 min)</w:t>
      </w:r>
      <w:r>
        <w:t xml:space="preserve"> </w:t>
      </w:r>
      <w:r>
        <w:t xml:space="preserve">3. Did it really happen? 1 Corinthians 15:3–4 (10 min)</w:t>
      </w:r>
      <w:r>
        <w:t xml:space="preserve"> </w:t>
      </w:r>
      <w:r>
        <w:t xml:space="preserve">4. Other fixes, fairly, and the worldview table (15 min)</w:t>
      </w:r>
      <w:r>
        <w:t xml:space="preserve"> </w:t>
      </w:r>
      <w:r>
        <w:t xml:space="preserve">5. Wrap-up and exit ticket (5 min)</w:t>
      </w:r>
    </w:p>
    <w:bookmarkEnd w:id="9"/>
    <w:bookmarkStart w:id="10" w:name="X2a2f08443ccd852c05c0b14fb71cd07f91e0743"/>
    <w:p>
      <w:pPr>
        <w:pStyle w:val="Heading2"/>
      </w:pPr>
      <w:r>
        <w:t xml:space="preserve">1. Hook: the fix must match the diagnosis (8 min)</w:t>
      </w:r>
    </w:p>
    <w:p>
      <w:pPr>
        <w:pStyle w:val="FirstParagraph"/>
      </w:pPr>
      <w:r>
        <w:t xml:space="preserve">Ask:</w:t>
      </w:r>
      <w:r>
        <w:t xml:space="preserve"> </w:t>
      </w:r>
      <w:r>
        <w:t xml:space="preserve">“What would happen if a doctor gave you a headache tablet for a broken leg?”</w:t>
      </w:r>
    </w:p>
    <w:p>
      <w:pPr>
        <w:pStyle w:val="BodyText"/>
      </w:pPr>
      <w:r>
        <w:t xml:space="preserve">Recap the three diagnoses from the worldview table. Students predict the fix each one leads to (Part A):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If the problem is…</w:t>
            </w:r>
          </w:p>
        </w:tc>
        <w:tc>
          <w:tcPr/>
          <w:p>
            <w:pPr>
              <w:keepNext/>
              <w:pStyle w:val="Compact"/>
            </w:pPr>
            <w:r>
              <w:t xml:space="preserve">…then the fix is…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Ignorance and bad systems (materialism)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Education, science, better systems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Outside pressure on the true self (</w:t>
            </w:r>
            <w:r>
              <w:t xml:space="preserve">“be true to yourself”</w:t>
            </w:r>
            <w:r>
              <w:t xml:space="preserve">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Self-acceptance and self-expression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heart turned away from God (the Bible)</w:t>
            </w:r>
          </w:p>
        </w:tc>
        <w:tc>
          <w:tcPr/>
          <w:p>
            <w:pPr>
              <w:pStyle w:val="Compact"/>
            </w:pPr>
            <w:r>
              <w:t xml:space="preserve">?</w:t>
            </w: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Ask:</w:t>
      </w:r>
      <w:r>
        <w:t xml:space="preserve"> </w:t>
      </w:r>
      <w:r>
        <w:t xml:space="preserve">“If the problem is in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human heart, can humans be the whole fix? Who could fix it?”</w:t>
      </w:r>
    </w:p>
    <w:p>
      <w:pPr>
        <w:pStyle w:val="BodyText"/>
      </w:pPr>
      <w:r>
        <w:rPr>
          <w:b/>
          <w:bCs/>
        </w:rPr>
        <w:t xml:space="preserve">Teacher line:</w:t>
      </w:r>
      <w:r>
        <w:t xml:space="preserve"> </w:t>
      </w:r>
      <w:r>
        <w:t xml:space="preserve">“The Bible’s answer is surprising. The fix doesn’t start with us at all.”</w:t>
      </w:r>
    </w:p>
    <w:bookmarkEnd w:id="10"/>
    <w:bookmarkStart w:id="11" w:name="Xd1ac7252ff0c8ea863c6ba5cbe435b9c2d32632"/>
    <w:p>
      <w:pPr>
        <w:pStyle w:val="Heading2"/>
      </w:pPr>
      <w:r>
        <w:t xml:space="preserve">2. A gift, not a wage: John 3:16 and Romans 5:6–8 (17 min)</w:t>
      </w:r>
    </w:p>
    <w:p>
      <w:pPr>
        <w:pStyle w:val="BlockText"/>
      </w:pPr>
      <w:r>
        <w:t xml:space="preserve">“For God so loved the world that He gave His one and only Son, that everyone who believes in Him shall not perish but have eternal life.”</w:t>
      </w:r>
      <w:r>
        <w:t xml:space="preserve"> </w:t>
      </w:r>
      <w:r>
        <w:t xml:space="preserve">(John 3:16)</w:t>
      </w:r>
    </w:p>
    <w:p>
      <w:pPr>
        <w:pStyle w:val="FirstParagraph"/>
      </w:pPr>
      <w:r>
        <w:t xml:space="preserve">Ask:</w:t>
      </w:r>
      <w:r>
        <w:t xml:space="preserve"> </w:t>
      </w:r>
      <w:r>
        <w:t xml:space="preserve">“Who acts first in this verse? What do people do? What does God do?”</w:t>
      </w:r>
    </w:p>
    <w:p>
      <w:pPr>
        <w:pStyle w:val="BlockText"/>
      </w:pPr>
      <w:r>
        <w:t xml:space="preserve">“For at just the right time, while we were still powerless, Christ died for the ungodly. Very rarely will anyone die for a righteous man, though for a good man someone might possibly dare to die. But God proves His love for us in this: While we were still sinners, Christ died for us.”</w:t>
      </w:r>
      <w:r>
        <w:t xml:space="preserve"> </w:t>
      </w:r>
      <w:r>
        <w:t xml:space="preserve">(Romans 5:6–8)</w:t>
      </w:r>
    </w:p>
    <w:p>
      <w:pPr>
        <w:pStyle w:val="FirstParagraph"/>
      </w:pPr>
      <w:r>
        <w:t xml:space="preserve">Draw out: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When</w:t>
      </w:r>
      <w:r>
        <w:t xml:space="preserve"> </w:t>
      </w:r>
      <w:r>
        <w:t xml:space="preserve">did Christ die for us? Not when we’d cleaned up our act, but while we were powerless and still sinners.</w:t>
      </w:r>
      <w:r>
        <w:t xml:space="preserve"> </w:t>
      </w:r>
      <w:r>
        <w:t xml:space="preserve">- Paul says people will rarely die even for a good person. Jesus died for people who were against him.</w:t>
      </w:r>
      <w:r>
        <w:t xml:space="preserve"> </w:t>
      </w:r>
      <w:r>
        <w:t xml:space="preserve">- This is</w:t>
      </w:r>
      <w:r>
        <w:t xml:space="preserve"> </w:t>
      </w:r>
      <w:r>
        <w:rPr>
          <w:b/>
          <w:bCs/>
        </w:rPr>
        <w:t xml:space="preserve">grace</w:t>
      </w:r>
      <w:r>
        <w:t xml:space="preserve">: God’s undeserved kindness. You can’t earn it, only receive it.</w:t>
      </w:r>
    </w:p>
    <w:p>
      <w:pPr>
        <w:pStyle w:val="BodyText"/>
      </w:pPr>
      <w:r>
        <w:t xml:space="preserve">Write two words on the board:</w:t>
      </w:r>
      <w:r>
        <w:t xml:space="preserve"> </w:t>
      </w:r>
      <w:r>
        <w:rPr>
          <w:b/>
          <w:bCs/>
        </w:rPr>
        <w:t xml:space="preserve">DO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DONE</w:t>
      </w:r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“Do”</w:t>
            </w:r>
            <w:r>
              <w:t xml:space="preserve"> </w:t>
            </w:r>
            <w:r>
              <w:t xml:space="preserve">(earning)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“Done”</w:t>
            </w:r>
            <w:r>
              <w:t xml:space="preserve"> </w:t>
            </w:r>
            <w:r>
              <w:t xml:space="preserve">(grace)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I’m accepted if I do enough good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I’m accepted because of what Jesus has done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I never know if I’ve done enough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It’s finished; I can be sure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Good works are how I get in</w:t>
            </w:r>
          </w:p>
        </w:tc>
        <w:tc>
          <w:tcPr/>
          <w:p>
            <w:pPr>
              <w:pStyle w:val="Compact"/>
            </w:pPr>
            <w:r>
              <w:t xml:space="preserve">Good works are how I say thank you</w:t>
            </w: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Be fair: lots of people, religious and non-religious, think Christianity is about</w:t>
      </w:r>
      <w:r>
        <w:t xml:space="preserve"> </w:t>
      </w:r>
      <w:r>
        <w:t xml:space="preserve">“being good enough”</w:t>
      </w:r>
      <w:r>
        <w:t xml:space="preserve">. Even many churchgoers do. The Bible says it’s the opposite.</w:t>
      </w:r>
    </w:p>
    <w:p>
      <w:pPr>
        <w:pStyle w:val="BodyText"/>
      </w:pPr>
      <w:r>
        <w:t xml:space="preserve">Christian pastor Tim Keller summed it up something like this: the gospel says we are more flawed than we ever dared believe, and more loved than we ever dared hope.</w:t>
      </w:r>
    </w:p>
    <w:p>
      <w:pPr>
        <w:pStyle w:val="BodyText"/>
      </w:pPr>
      <w:r>
        <w:rPr>
          <w:b/>
          <w:bCs/>
        </w:rPr>
        <w:t xml:space="preserve">Discussion questions</w:t>
      </w:r>
      <w:r>
        <w:t xml:space="preserve"> </w:t>
      </w:r>
      <w:r>
        <w:t xml:space="preserve">- Why might grace be hard for some people to accept?</w:t>
      </w:r>
      <w:r>
        <w:t xml:space="preserve"> </w:t>
      </w:r>
      <w:r>
        <w:t xml:space="preserve">- Is it fair that God forgives people who don’t deserve it? Why or why not?</w:t>
      </w:r>
      <w:r>
        <w:t xml:space="preserve"> </w:t>
      </w:r>
      <w:r>
        <w:t xml:space="preserve">- How is</w:t>
      </w:r>
      <w:r>
        <w:t xml:space="preserve"> </w:t>
      </w:r>
      <w:r>
        <w:t xml:space="preserve">“you’re forgiven, now live for him”</w:t>
      </w:r>
      <w:r>
        <w:t xml:space="preserve"> </w:t>
      </w:r>
      <w:r>
        <w:t xml:space="preserve">different from</w:t>
      </w:r>
      <w:r>
        <w:t xml:space="preserve"> </w:t>
      </w:r>
      <w:r>
        <w:t xml:space="preserve">“be good so you’ll be accepted”</w:t>
      </w:r>
      <w:r>
        <w:t xml:space="preserve">?</w:t>
      </w:r>
    </w:p>
    <w:bookmarkEnd w:id="11"/>
    <w:bookmarkStart w:id="12" w:name="X801153398fd08dc59d749d371bd7dfb6e5be09d"/>
    <w:p>
      <w:pPr>
        <w:pStyle w:val="Heading2"/>
      </w:pPr>
      <w:r>
        <w:t xml:space="preserve">3. Did it really happen? 1 Corinthians 15:3–4 (10 min)</w:t>
      </w:r>
    </w:p>
    <w:p>
      <w:pPr>
        <w:pStyle w:val="BlockText"/>
      </w:pPr>
      <w:r>
        <w:t xml:space="preserve">“For what I received I passed on to you as of first importance: that Christ died for our sins according to the Scriptures, that He was buried, that He was raised on the third day according to the Scriptures.”</w:t>
      </w:r>
      <w:r>
        <w:t xml:space="preserve"> </w:t>
      </w:r>
      <w:r>
        <w:t xml:space="preserve">(1 Corinthians 15:3–4)</w:t>
      </w:r>
    </w:p>
    <w:p>
      <w:pPr>
        <w:pStyle w:val="FirstParagraph"/>
      </w:pPr>
      <w:r>
        <w:t xml:space="preserve">Draw out:</w:t>
      </w:r>
      <w:r>
        <w:t xml:space="preserve"> </w:t>
      </w:r>
      <w:r>
        <w:t xml:space="preserve">- These are</w:t>
      </w:r>
      <w:r>
        <w:t xml:space="preserve"> </w:t>
      </w:r>
      <w:r>
        <w:rPr>
          <w:b/>
          <w:bCs/>
        </w:rPr>
        <w:t xml:space="preserve">historical claims</w:t>
      </w:r>
      <w:r>
        <w:t xml:space="preserve">: Jesus died, was buried and was raised. Paul isn’t describing a feeling or a philosophy.</w:t>
      </w:r>
      <w:r>
        <w:t xml:space="preserve"> </w:t>
      </w:r>
      <w:r>
        <w:t xml:space="preserve">- Paul wrote this letter about 20–25 years after Jesus’ death, and he says he is passing on something he had already</w:t>
      </w:r>
      <w:r>
        <w:t xml:space="preserve"> </w:t>
      </w:r>
      <w:r>
        <w:rPr>
          <w:b/>
          <w:bCs/>
        </w:rPr>
        <w:t xml:space="preserve">received</w:t>
      </w:r>
      <w:r>
        <w:t xml:space="preserve">. Many historians, including some who aren’t Christians, think this summary goes back to within a few years of the crucifixion.</w:t>
      </w:r>
      <w:r>
        <w:t xml:space="preserve"> </w:t>
      </w:r>
      <w:r>
        <w:t xml:space="preserve">- In verses 5–8 Paul lists people who saw the risen Jesus, many of them still alive and able to be questioned.</w:t>
      </w:r>
      <w:r>
        <w:t xml:space="preserve"> </w:t>
      </w:r>
      <w:r>
        <w:t xml:space="preserve">- Later in the chapter (verse 17) Paul says that if Jesus wasn’t raised, Christian faith is useless. Christianity invites investigation.</w:t>
      </w:r>
    </w:p>
    <w:p>
      <w:pPr>
        <w:pStyle w:val="BodyText"/>
      </w:pPr>
      <w:r>
        <w:rPr>
          <w:b/>
          <w:bCs/>
        </w:rPr>
        <w:t xml:space="preserve">Points to Jesus:</w:t>
      </w:r>
      <w:r>
        <w:t xml:space="preserve"> </w:t>
      </w:r>
      <w:r>
        <w:t xml:space="preserve">this is the centre of the whole story. The servant of Isaiah 53 suffers, dies and lives again. The serpent-crusher of Genesis 3:15 wins by being crushed.</w:t>
      </w:r>
    </w:p>
    <w:bookmarkEnd w:id="12"/>
    <w:bookmarkStart w:id="13" w:name="X67696afbf0994d2a15dfdec04be241d33799811"/>
    <w:p>
      <w:pPr>
        <w:pStyle w:val="Heading2"/>
      </w:pPr>
      <w:r>
        <w:t xml:space="preserve">4. Other fixes, fairly, and the worldview table (15 min)</w:t>
      </w:r>
    </w:p>
    <w:p>
      <w:pPr>
        <w:pStyle w:val="FirstParagraph"/>
      </w:pPr>
      <w:r>
        <w:t xml:space="preserve">Use the steel-man rule (Part C).</w:t>
      </w:r>
    </w:p>
    <w:p>
      <w:pPr>
        <w:pStyle w:val="BodyText"/>
      </w:pPr>
      <w:r>
        <w:rPr>
          <w:b/>
          <w:bCs/>
        </w:rPr>
        <w:t xml:space="preserve">Secular materialism</w:t>
      </w:r>
      <w:r>
        <w:t xml:space="preserve"> </w:t>
      </w:r>
      <w:r>
        <w:t xml:space="preserve">- We fix things ourselves, through education, science, medicine and better systems. There’s no one else to do it.</w:t>
      </w:r>
      <w:r>
        <w:t xml:space="preserve"> </w:t>
      </w:r>
      <w:r>
        <w:t xml:space="preserve">- Gets right: we should work hard to fix real problems. Christians agree, and have often led the way.</w:t>
      </w:r>
      <w:r>
        <w:t xml:space="preserve"> </w:t>
      </w:r>
      <w:r>
        <w:t xml:space="preserve">- Struggles: can it change a human heart? Can it forgive guilt, or defeat death?</w:t>
      </w:r>
    </w:p>
    <w:p>
      <w:pPr>
        <w:pStyle w:val="BodyText"/>
      </w:pPr>
      <w:r>
        <w:rPr>
          <w:b/>
          <w:bCs/>
        </w:rPr>
        <w:t xml:space="preserve">“Be true to yourself”</w:t>
      </w:r>
      <w:r>
        <w:t xml:space="preserve"> </w:t>
      </w:r>
      <w:r>
        <w:t xml:space="preserve">- Accept yourself, express yourself, and refuse to let anyone judge you.</w:t>
      </w:r>
      <w:r>
        <w:t xml:space="preserve"> </w:t>
      </w:r>
      <w:r>
        <w:t xml:space="preserve">- Gets right: people really do need acceptance, and shame crushes people.</w:t>
      </w:r>
      <w:r>
        <w:t xml:space="preserve"> </w:t>
      </w:r>
      <w:r>
        <w:t xml:space="preserve">- Struggles: self-acceptance can’t deal with real guilt. What about the days when I can’t accept myself, or when I’ve hurt someone else?</w:t>
      </w:r>
    </w:p>
    <w:p>
      <w:pPr>
        <w:pStyle w:val="BodyText"/>
      </w:pPr>
      <w:r>
        <w:t xml:space="preserve">Students add the row (Part D):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Big question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Bible’s big story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Secular materialism</w:t>
            </w:r>
          </w:p>
        </w:tc>
        <w:tc>
          <w:tcPr/>
          <w:p>
            <w:pPr>
              <w:keepNext/>
              <w:pStyle w:val="Compact"/>
            </w:pPr>
            <w:r>
              <w:t xml:space="preserve">“Be true to yourself”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What’s the fix?</w:t>
            </w:r>
          </w:p>
        </w:tc>
        <w:tc>
          <w:tcPr/>
          <w:p>
            <w:pPr>
              <w:pStyle w:val="Compact"/>
            </w:pPr>
            <w:r>
              <w:t xml:space="preserve">God fixes it himself. Jesus died for our sins and rose again. Forgiveness is a gift (grace), received by trusting him.</w:t>
            </w:r>
          </w:p>
        </w:tc>
        <w:tc>
          <w:tcPr/>
          <w:p>
            <w:pPr>
              <w:pStyle w:val="Compact"/>
            </w:pPr>
            <w:r>
              <w:t xml:space="preserve">We fix it ourselves through education, science and better systems.</w:t>
            </w:r>
          </w:p>
        </w:tc>
        <w:tc>
          <w:tcPr/>
          <w:p>
            <w:pPr>
              <w:pStyle w:val="Compact"/>
            </w:pPr>
            <w:r>
              <w:t xml:space="preserve">Accept and express yourself; remove other people’s judgement.</w:t>
            </w:r>
          </w:p>
        </w:tc>
      </w:tr>
    </w:tbl>
    <w:p>
      <w:pPr>
        <w:spacing w:before="0" w:after="0" w:line="200" w:lineRule="exact"/>
      </w:pPr>
    </w:p>
    <w:bookmarkEnd w:id="13"/>
    <w:bookmarkStart w:id="14" w:name="wrap-up-and-exit-ticket-5-min"/>
    <w:p>
      <w:pPr>
        <w:pStyle w:val="Heading2"/>
      </w:pPr>
      <w:r>
        <w:t xml:space="preserve">5. Wrap-up and exit ticket (5 min)</w:t>
      </w:r>
    </w:p>
    <w:p>
      <w:pPr>
        <w:pStyle w:val="FirstParagraph"/>
      </w:pPr>
      <w:r>
        <w:rPr>
          <w:b/>
          <w:bCs/>
        </w:rPr>
        <w:t xml:space="preserve">Teacher line:</w:t>
      </w:r>
      <w:r>
        <w:t xml:space="preserve"> </w:t>
      </w:r>
      <w:r>
        <w:t xml:space="preserve">“Every other fix on the table depends on us. The Bible’s fix depends on Jesus. Next week: if that’s true, how should I live?”</w:t>
      </w:r>
    </w:p>
    <w:p>
      <w:pPr>
        <w:pStyle w:val="BodyText"/>
      </w:pPr>
      <w:r>
        <w:t xml:space="preserve">Close with a model prayer. Make clear that students can pray it silently if they want to, or just listen:</w:t>
      </w:r>
    </w:p>
    <w:p>
      <w:pPr>
        <w:pStyle w:val="BlockText"/>
      </w:pPr>
      <w:r>
        <w:t xml:space="preserve">Lord Jesus, thank you that you died for me while I was still a sinner, and that you rose again. I can’t fix myself. Please forgive me and make me new. I want to trust you and follow you. Amen.</w:t>
      </w:r>
    </w:p>
    <w:bookmarkEnd w:id="14"/>
    <w:bookmarkStart w:id="15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01"/>
        </w:numPr>
      </w:pPr>
      <w:r>
        <w:t xml:space="preserve">What is the difference between</w:t>
      </w:r>
      <w:r>
        <w:t xml:space="preserve"> </w:t>
      </w:r>
      <w:r>
        <w:t xml:space="preserve">“do”</w:t>
      </w:r>
      <w:r>
        <w:t xml:space="preserve"> </w:t>
      </w:r>
      <w:r>
        <w:t xml:space="preserve">and</w:t>
      </w:r>
      <w:r>
        <w:t xml:space="preserve"> </w:t>
      </w:r>
      <w:r>
        <w:t xml:space="preserve">“done”</w:t>
      </w:r>
      <w:r>
        <w:t xml:space="preserve">?</w:t>
      </w:r>
    </w:p>
    <w:p>
      <w:pPr>
        <w:pStyle w:val="Compact"/>
        <w:numPr>
          <w:ilvl w:val="0"/>
          <w:numId w:val="1001"/>
        </w:numPr>
      </w:pPr>
      <w:r>
        <w:t xml:space="preserve">According to Romans 5:8, when did Christ die for us, and what does that show?</w:t>
      </w:r>
    </w:p>
    <w:p>
      <w:pPr>
        <w:pStyle w:val="Compact"/>
        <w:numPr>
          <w:ilvl w:val="0"/>
          <w:numId w:val="1001"/>
        </w:numPr>
      </w:pPr>
      <w:r>
        <w:t xml:space="preserve">Why does it matter that 1 Corinthians 15:3–4 makes historical claims?</w:t>
      </w:r>
    </w:p>
    <w:bookmarkEnd w:id="15"/>
    <w:bookmarkStart w:id="16" w:name="lesson-notes"/>
    <w:p>
      <w:pPr>
        <w:pStyle w:val="Heading2"/>
      </w:pPr>
      <w:r>
        <w:t xml:space="preserve">Lesson notes</w:t>
      </w:r>
    </w:p>
    <w:p>
      <w:pPr>
        <w:pStyle w:val="FirstParagraph"/>
      </w:pPr>
      <w:r>
        <w:rPr>
          <w:b/>
          <w:bCs/>
        </w:rPr>
        <w:t xml:space="preserve">New Christians and students who aren’t Christians</w:t>
      </w:r>
      <w:r>
        <w:t xml:space="preserve"> </w:t>
      </w:r>
      <w:r>
        <w:t xml:space="preserve">- This lesson presents the gospel clearly. Invite, never pressure. Students who aren’t Christians can engage with the question</w:t>
      </w:r>
      <w:r>
        <w:t xml:space="preserve"> </w:t>
      </w:r>
      <w:r>
        <w:t xml:space="preserve">“If this were true, what difference would it make?”</w:t>
      </w:r>
      <w:r>
        <w:t xml:space="preserve"> </w:t>
      </w:r>
      <w:r>
        <w:t xml:space="preserve">- If a student wants to talk about following Jesus, make time to chat privately, and connect them with the chaplain or a local church youth group with their family’s knowledge.</w:t>
      </w:r>
      <w:r>
        <w:t xml:space="preserve"> </w:t>
      </w:r>
      <w:r>
        <w:t xml:space="preserve">- New Christians may still think they need to earn God’s love. Point them back to Romans 5:8 often.</w:t>
      </w:r>
    </w:p>
    <w:p>
      <w:pPr>
        <w:pStyle w:val="BodyText"/>
      </w:pPr>
      <w:r>
        <w:rPr>
          <w:b/>
          <w:bCs/>
        </w:rPr>
        <w:t xml:space="preserve">Support and extension</w:t>
      </w:r>
      <w:r>
        <w:t xml:space="preserve"> </w:t>
      </w:r>
      <w:r>
        <w:t xml:space="preserve">- Support: provide the do/done table partly filled in.</w:t>
      </w:r>
      <w:r>
        <w:t xml:space="preserve"> </w:t>
      </w:r>
      <w:r>
        <w:t xml:space="preserve">- Extension: read 1 Corinthians 15:5–8 and 15:12–19. Why does Paul say everything depends on the resurrection? What other explanations of the empty tomb have people suggested, and how might a Christian respond?</w:t>
      </w:r>
    </w:p>
    <w:p>
      <w:pPr>
        <w:pStyle w:val="BodyText"/>
      </w:pPr>
      <w:r>
        <w:rPr>
          <w:b/>
          <w:bCs/>
        </w:rPr>
        <w:t xml:space="preserve">Pastoral care</w:t>
      </w:r>
      <w:r>
        <w:t xml:space="preserve"> </w:t>
      </w:r>
      <w:r>
        <w:t xml:space="preserve">- Students who feel deep guilt may find this lesson emotional. Make yourself available afterwards.</w:t>
      </w:r>
      <w:r>
        <w:t xml:space="preserve"> </w:t>
      </w:r>
      <w:r>
        <w:t xml:space="preserve">- Avoid any sense of a public</w:t>
      </w:r>
      <w:r>
        <w:t xml:space="preserve"> </w:t>
      </w:r>
      <w:r>
        <w:t xml:space="preserve">“decision”</w:t>
      </w:r>
      <w:r>
        <w:t xml:space="preserve">. Responses to the gospel should be free and private.</w:t>
      </w: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What's the fix?</dc:title>
  <dc:creator/>
  <cp:keywords/>
  <dcterms:created xsi:type="dcterms:W3CDTF">2026-11-04T20:48:31Z</dcterms:created>
  <dcterms:modified xsi:type="dcterms:W3CDTF">2026-11-04T20:48:31Z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1 · Lesson notes · 55 minutes</vt:lpwstr>
  </property>
</Properties>
</file>