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All things new, and the whole timeline from memory</w:t>
      </w:r>
    </w:p>
    <w:p>
      <w:pPr>
        <w:pStyle w:val="Subtitle"/>
      </w:pPr>
      <w:r>
        <w:t xml:space="preserve">Year 7 Bible · Term 1 · Worksheet</w:t>
      </w:r>
    </w:p>
    <w:p>
      <w:pPr>
        <w:pStyle w:val="FirstParagraph"/>
      </w:pPr>
      <w:r>
        <w:t xml:space="preserve">Name: </w:t>
      </w:r>
      <w:sdt>
        <w:sdtPr>
          <w:rPr>
            <w:u w:val="single"/>
          </w:rPr>
          <w:showingPlcHdr/>
          <w:text/>
        </w:sdtPr>
        <w:sdtContent>
          <w:r>
            <w:rPr>
              <w:color w:val="9A958C"/>
              <w:u w:val="single"/>
            </w:rPr>
            <w:t xml:space="preserve">                                        </w:t>
          </w:r>
        </w:sdtContent>
      </w:sdt>
      <w:r>
        <w:t xml:space="preserve"> Date: </w:t>
      </w:r>
      <w:sdt>
        <w:sdtPr>
          <w:rPr>
            <w:u w:val="single"/>
          </w:rPr>
          <w:showingPlcHdr/>
          <w:text/>
        </w:sdtPr>
        <w:sdtContent>
          <w:r>
            <w:rPr>
              <w:color w:val="9A958C"/>
              <w:u w:val="single"/>
            </w:rPr>
            <w:t xml:space="preserve">                    </w:t>
          </w:r>
        </w:sdtContent>
      </w:sdt>
    </w:p>
    <w:p>
      <w:pPr>
        <w:pStyle w:val="BodyText"/>
      </w:pPr>
      <w:r>
        <w:t xml:space="preserve">Today we read how the Bible’s story ends, then put the whole story together by drawing the timeline from memory.</w:t>
      </w:r>
    </w:p>
    <w:bookmarkStart w:id="9" w:name="part-a-bookends"/>
    <w:p>
      <w:pPr>
        <w:pStyle w:val="Heading2"/>
      </w:pPr>
      <w:r>
        <w:t xml:space="preserve">Part A: Bookends</w:t>
      </w:r>
    </w:p>
    <w:p>
      <w:pPr>
        <w:pStyle w:val="Compact"/>
        <w:numPr>
          <w:ilvl w:val="0"/>
          <w:numId w:val="1001"/>
        </w:numPr>
      </w:pPr>
      <w:r>
        <w:t xml:space="preserve">Read Revelation 21:1–5. List three things that will be new, or gone for ever.</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2"/>
        </w:numPr>
      </w:pPr>
      <w:r>
        <w:t xml:space="preserve">The end of the Bible matches the beginning. Fill in the table. Use Genesis 1–3 and Revelation 21–22.</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In the beginning (Genesis 1–3)</w:t>
            </w:r>
          </w:p>
        </w:tc>
        <w:tc>
          <w:tcPr/>
          <w:p>
            <w:pPr>
              <w:keepNext/>
              <w:pStyle w:val="Compact"/>
            </w:pPr>
            <w:r>
              <w:t xml:space="preserve">At the end (Revelation 21–22)</w:t>
            </w:r>
          </w:p>
        </w:tc>
      </w:tr>
      <w:tr>
        <w:trPr>
          <w:trHeight w:val="620" w:hRule="atLeast"/>
        </w:trPr>
        <w:tc>
          <w:tcPr/>
          <w:p>
            <w:pPr>
              <w:keepNext/>
              <w:pStyle w:val="Compact"/>
            </w:pPr>
            <w:r>
              <w:t xml:space="preserve">God creates the heavens and the earth (Gen 1:1)</w:t>
            </w:r>
          </w:p>
        </w:tc>
        <w:tc>
          <w:tcPr/>
          <w:p>
            <w:pPr>
              <w:keepNext/>
              <w:pStyle w:val="Compact"/>
            </w:pPr>
          </w:p>
        </w:tc>
      </w:tr>
      <w:tr>
        <w:trPr>
          <w:trHeight w:val="620" w:hRule="atLeast"/>
        </w:trPr>
        <w:tc>
          <w:tcPr/>
          <w:p>
            <w:pPr>
              <w:keepNext/>
              <w:pStyle w:val="Compact"/>
            </w:pPr>
            <w:r>
              <w:t xml:space="preserve">God walks with people in the garden (Gen 3:8)</w:t>
            </w:r>
          </w:p>
        </w:tc>
        <w:tc>
          <w:tcPr/>
          <w:p>
            <w:pPr>
              <w:keepNext/>
              <w:pStyle w:val="Compact"/>
            </w:pPr>
          </w:p>
        </w:tc>
      </w:tr>
      <w:tr>
        <w:trPr>
          <w:trHeight w:val="620" w:hRule="atLeast"/>
        </w:trPr>
        <w:tc>
          <w:tcPr/>
          <w:p>
            <w:pPr>
              <w:keepNext/>
              <w:pStyle w:val="Compact"/>
            </w:pPr>
            <w:r>
              <w:t xml:space="preserve">Death comes in with the Fall (Gen 3:19)</w:t>
            </w:r>
          </w:p>
        </w:tc>
        <w:tc>
          <w:tcPr/>
          <w:p>
            <w:pPr>
              <w:keepNext/>
              <w:pStyle w:val="Compact"/>
            </w:pPr>
          </w:p>
        </w:tc>
      </w:tr>
      <w:tr>
        <w:trPr>
          <w:trHeight w:val="620" w:hRule="atLeast"/>
        </w:trPr>
        <w:tc>
          <w:tcPr/>
          <w:p>
            <w:pPr>
              <w:keepNext/>
              <w:pStyle w:val="Compact"/>
            </w:pPr>
            <w:r>
              <w:t xml:space="preserve">The ground is cursed (Gen 3:17)</w:t>
            </w:r>
          </w:p>
        </w:tc>
        <w:tc>
          <w:tcPr/>
          <w:p>
            <w:pPr>
              <w:keepNext/>
              <w:pStyle w:val="Compact"/>
            </w:pPr>
          </w:p>
        </w:tc>
      </w:tr>
      <w:tr>
        <w:trPr>
          <w:trHeight w:val="620" w:hRule="atLeast"/>
        </w:trPr>
        <w:tc>
          <w:tcPr/>
          <w:p>
            <w:pPr>
              <w:pStyle w:val="Compact"/>
            </w:pPr>
            <w:r>
              <w:t xml:space="preserve">People are kept away from the tree of life (Gen 3:22–24)</w:t>
            </w:r>
          </w:p>
        </w:tc>
        <w:tc>
          <w:tcPr/>
          <w:p>
            <w:pPr>
              <w:pStyle w:val="Compact"/>
            </w:pPr>
          </w:p>
        </w:tc>
      </w:tr>
    </w:tbl>
    <w:p>
      <w:pPr>
        <w:spacing w:before="0" w:after="0" w:line="200" w:lineRule="exact"/>
      </w:pPr>
    </w:p>
    <w:p>
      <w:pPr>
        <w:pStyle w:val="Compact"/>
        <w:numPr>
          <w:ilvl w:val="0"/>
          <w:numId w:val="1003"/>
        </w:numPr>
      </w:pPr>
      <w:r>
        <w:t xml:space="preserve">Who makes all things new? How do you know?</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9"/>
    <w:bookmarkStart w:id="10" w:name="part-b-the-whole-timeline-from-memory"/>
    <w:p>
      <w:pPr>
        <w:pStyle w:val="Heading2"/>
      </w:pPr>
      <w:r>
        <w:t xml:space="preserve">Part B: The whole timeline from memory</w:t>
      </w:r>
    </w:p>
    <w:p>
      <w:pPr>
        <w:pStyle w:val="Compact"/>
        <w:numPr>
          <w:ilvl w:val="0"/>
          <w:numId w:val="1004"/>
        </w:numPr>
      </w:pPr>
      <w:r>
        <w:t xml:space="preserve">Put your notes away. Draw the whole six-part timeline. For each part include the name, the symbol, at least one key person, where to find it (book and chapter) and the key promise or event. Show where the Old Testament ends and the New Testament begins.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9638"/>
      </w:tblGrid>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pStyle w:val="Compact"/>
            </w:pPr>
          </w:p>
        </w:tc>
      </w:tr>
    </w:tbl>
    <w:p>
      <w:pPr>
        <w:spacing w:before="0" w:after="0" w:line="200" w:lineRule="exact"/>
      </w:pPr>
    </w:p>
    <w:bookmarkEnd w:id="10"/>
    <w:bookmarkStart w:id="11" w:name="part-c-check-and-fix"/>
    <w:p>
      <w:pPr>
        <w:pStyle w:val="Heading2"/>
      </w:pPr>
      <w:r>
        <w:t xml:space="preserve">Part C: Check and fix</w:t>
      </w:r>
    </w:p>
    <w:p>
      <w:pPr>
        <w:pStyle w:val="Compact"/>
        <w:numPr>
          <w:ilvl w:val="0"/>
          <w:numId w:val="1005"/>
        </w:numPr>
      </w:pPr>
      <w:r>
        <w:t xml:space="preserve">Check your timeline against the wall timeline. Add anything missing in a different colour. Then tick each box you got</w:t>
      </w:r>
      <w:r>
        <w:t xml:space="preserve"> </w:t>
      </w:r>
      <w:r>
        <w:rPr>
          <w:b/>
          <w:bCs/>
        </w:rPr>
        <w:t xml:space="preserve">from memory</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My timeline has…</w:t>
            </w:r>
          </w:p>
        </w:tc>
        <w:tc>
          <w:tcPr/>
          <w:p>
            <w:pPr>
              <w:keepNext/>
              <w:pStyle w:val="Compact"/>
            </w:pPr>
            <w:r>
              <w:t xml:space="preserve">From memory?</w:t>
            </w:r>
          </w:p>
        </w:tc>
      </w:tr>
      <w:tr>
        <w:trPr>
          <w:trHeight w:val="620" w:hRule="atLeast"/>
        </w:trPr>
        <w:tc>
          <w:tcPr/>
          <w:p>
            <w:pPr>
              <w:keepNext/>
              <w:pStyle w:val="Compact"/>
            </w:pPr>
            <w:r>
              <w:t xml:space="preserve">All six parts in the right order</w:t>
            </w:r>
          </w:p>
        </w:tc>
        <w:tc>
          <w:tcPr/>
          <w:p>
            <w:pPr>
              <w:keepNext/>
              <w:pStyle w:val="Compact"/>
            </w:pPr>
          </w:p>
        </w:tc>
      </w:tr>
      <w:tr>
        <w:trPr>
          <w:trHeight w:val="620" w:hRule="atLeast"/>
        </w:trPr>
        <w:tc>
          <w:tcPr/>
          <w:p>
            <w:pPr>
              <w:keepNext/>
              <w:pStyle w:val="Compact"/>
            </w:pPr>
            <w:r>
              <w:t xml:space="preserve">A symbol for each part</w:t>
            </w:r>
          </w:p>
        </w:tc>
        <w:tc>
          <w:tcPr/>
          <w:p>
            <w:pPr>
              <w:keepNext/>
              <w:pStyle w:val="Compact"/>
            </w:pPr>
          </w:p>
        </w:tc>
      </w:tr>
      <w:tr>
        <w:trPr>
          <w:trHeight w:val="620" w:hRule="atLeast"/>
        </w:trPr>
        <w:tc>
          <w:tcPr/>
          <w:p>
            <w:pPr>
              <w:keepNext/>
              <w:pStyle w:val="Compact"/>
            </w:pPr>
            <w:r>
              <w:t xml:space="preserve">At least one key person for each part</w:t>
            </w:r>
          </w:p>
        </w:tc>
        <w:tc>
          <w:tcPr/>
          <w:p>
            <w:pPr>
              <w:keepNext/>
              <w:pStyle w:val="Compact"/>
            </w:pPr>
          </w:p>
        </w:tc>
      </w:tr>
      <w:tr>
        <w:trPr>
          <w:trHeight w:val="620" w:hRule="atLeast"/>
        </w:trPr>
        <w:tc>
          <w:tcPr/>
          <w:p>
            <w:pPr>
              <w:keepNext/>
              <w:pStyle w:val="Compact"/>
            </w:pPr>
            <w:r>
              <w:t xml:space="preserve">A Bible reference for each part</w:t>
            </w:r>
          </w:p>
        </w:tc>
        <w:tc>
          <w:tcPr/>
          <w:p>
            <w:pPr>
              <w:keepNext/>
              <w:pStyle w:val="Compact"/>
            </w:pPr>
          </w:p>
        </w:tc>
      </w:tr>
      <w:tr>
        <w:trPr>
          <w:trHeight w:val="620" w:hRule="atLeast"/>
        </w:trPr>
        <w:tc>
          <w:tcPr/>
          <w:p>
            <w:pPr>
              <w:keepNext/>
              <w:pStyle w:val="Compact"/>
            </w:pPr>
            <w:r>
              <w:t xml:space="preserve">A promise or key event for each part</w:t>
            </w:r>
          </w:p>
        </w:tc>
        <w:tc>
          <w:tcPr/>
          <w:p>
            <w:pPr>
              <w:keepNext/>
              <w:pStyle w:val="Compact"/>
            </w:pPr>
          </w:p>
        </w:tc>
      </w:tr>
      <w:tr>
        <w:trPr>
          <w:trHeight w:val="620" w:hRule="atLeast"/>
        </w:trPr>
        <w:tc>
          <w:tcPr/>
          <w:p>
            <w:pPr>
              <w:pStyle w:val="Compact"/>
            </w:pPr>
            <w:r>
              <w:t xml:space="preserve">The split between the Old and New Testaments</w:t>
            </w:r>
          </w:p>
        </w:tc>
        <w:tc>
          <w:tcPr/>
          <w:p>
            <w:pPr>
              <w:pStyle w:val="Compact"/>
            </w:pPr>
          </w:p>
        </w:tc>
      </w:tr>
    </w:tbl>
    <w:p>
      <w:pPr>
        <w:spacing w:before="0" w:after="0" w:line="200" w:lineRule="exact"/>
      </w:pPr>
    </w:p>
    <w:p>
      <w:pPr>
        <w:pStyle w:val="Compact"/>
        <w:numPr>
          <w:ilvl w:val="0"/>
          <w:numId w:val="1006"/>
        </w:numPr>
      </w:pPr>
      <w:r>
        <w:t xml:space="preserve">What was the hardest part to remember? What will help you remember it?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1"/>
    <w:bookmarkStart w:id="12" w:name="part-d-where-am-i-in-the-story"/>
    <w:p>
      <w:pPr>
        <w:pStyle w:val="Heading2"/>
      </w:pPr>
      <w:r>
        <w:t xml:space="preserve">Part D: Where am I in the story?</w:t>
      </w:r>
    </w:p>
    <w:p>
      <w:pPr>
        <w:pStyle w:val="Compact"/>
        <w:numPr>
          <w:ilvl w:val="0"/>
          <w:numId w:val="1007"/>
        </w:numPr>
      </w:pPr>
      <w:r>
        <w:t xml:space="preserve">We live in part 5, between Jesus rising and Jesus returning. What do you think it means to live well in this part of the story?</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8"/>
        </w:numPr>
      </w:pPr>
      <w:r>
        <w:t xml:space="preserve">What is one thing about the Bible’s story that surprised you or made you think this term?</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2"/>
    <w:bookmarkStart w:id="13" w:name="exit-ticket"/>
    <w:p>
      <w:pPr>
        <w:pStyle w:val="Heading2"/>
      </w:pPr>
      <w:r>
        <w:t xml:space="preserve">Exit ticket</w:t>
      </w:r>
    </w:p>
    <w:p>
      <w:pPr>
        <w:pStyle w:val="Compact"/>
        <w:numPr>
          <w:ilvl w:val="0"/>
          <w:numId w:val="1009"/>
        </w:numPr>
      </w:pPr>
      <w:r>
        <w:t xml:space="preserve">What does Revelation 21:4 promise?</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0"/>
        </w:numPr>
      </w:pPr>
      <w:r>
        <w:t xml:space="preserve">Name two ways the end of the Bible matches the beginning.</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1"/>
        </w:numPr>
      </w:pPr>
      <w:r>
        <w:t xml:space="preserve">Name the six parts of the big story in order, with a symbol for each.</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things new, and the whole timeline from memory</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Worksheet</vt:lpwstr>
  </property>
</Properties>
</file>