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Ascension and Pentecost</w:t>
      </w:r>
    </w:p>
    <w:p>
      <w:pPr>
        <w:pStyle w:val="Subtitle"/>
      </w:pPr>
      <w:r>
        <w:t xml:space="preserve">Year 9 Bible · Term 3 · Lesson notes · 55 minutes</w:t>
      </w:r>
    </w:p>
    <w:p>
      <w:pPr>
        <w:pStyle w:val="BlockText"/>
      </w:pPr>
      <w:r>
        <w:t xml:space="preserve">“God has raised this Jesus to life, to which we are all witnesses. Exalted, then, to the right hand of God, He has received from the Father the promised Holy Spirit and has poured out what you now see and hear.” (Acts 2:32-33)</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didn’t leave his people behind: he ascended to rule at the Father’s right hand, and from there he poured out his Spirit so that ordinary people could carry his message to the world.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Acts 1:1–11; Acts 2:1–41 (with Daniel 7:13–14 and John 16:7)</w:t>
            </w:r>
          </w:p>
        </w:tc>
      </w:tr>
      <w:tr>
        <w:tc>
          <w:tcPr/>
          <w:p>
            <w:pPr>
              <w:pStyle w:val="Compact"/>
            </w:pPr>
            <w:r>
              <w:t xml:space="preserve">Resources</w:t>
            </w:r>
          </w:p>
        </w:tc>
        <w:tc>
          <w:tcPr/>
          <w:p>
            <w:pPr>
              <w:pStyle w:val="Compact"/>
            </w:pPr>
            <w:r>
              <w:t xml:space="preserve">Bibles or printed passages, worksheet, A3 paper for argument maps (optional), whiteboard</w:t>
            </w:r>
          </w:p>
        </w:tc>
      </w:tr>
    </w:tbl>
    <w:p>
      <w:pPr>
        <w:spacing w:before="0" w:after="0" w:line="200" w:lineRule="exact"/>
      </w:pPr>
    </w:p>
    <w:p>
      <w:pPr>
        <w:pStyle w:val="BodyText"/>
      </w:pPr>
      <w:r>
        <w:rPr>
          <w:b/>
          <w:bCs/>
        </w:rPr>
        <w:t xml:space="preserve">Learning intentions</w:t>
      </w:r>
      <w:r>
        <w:t xml:space="preserve"> </w:t>
      </w:r>
      <w:r>
        <w:t xml:space="preserve">- Understand what the ascension means: Jesus enthroned as King, not just</w:t>
      </w:r>
      <w:r>
        <w:t xml:space="preserve"> </w:t>
      </w:r>
      <w:r>
        <w:t xml:space="preserve">“gone”</w:t>
      </w:r>
      <w:r>
        <w:t xml:space="preserve">.</w:t>
      </w:r>
      <w:r>
        <w:t xml:space="preserve"> </w:t>
      </w:r>
      <w:r>
        <w:t xml:space="preserve">- Trace Peter’s argument in Acts 2 and how he uses the Old Testament.</w:t>
      </w:r>
      <w:r>
        <w:t xml:space="preserve"> </w:t>
      </w:r>
      <w:r>
        <w:t xml:space="preserve">- Understand how Pentecost connects to the cross and the resurrection.</w:t>
      </w:r>
    </w:p>
    <w:p>
      <w:pPr>
        <w:pStyle w:val="BodyText"/>
      </w:pPr>
      <w:r>
        <w:rPr>
          <w:b/>
          <w:bCs/>
        </w:rPr>
        <w:t xml:space="preserve">Success criteria</w:t>
      </w:r>
      <w:r>
        <w:t xml:space="preserve"> </w:t>
      </w:r>
      <w:r>
        <w:t xml:space="preserve">- I can explain at least three things the ascension means for Christians.</w:t>
      </w:r>
      <w:r>
        <w:t xml:space="preserve"> </w:t>
      </w:r>
      <w:r>
        <w:t xml:space="preserve">- I can map the four steps of Peter’s sermon in Acts 2:22–36.</w:t>
      </w:r>
      <w:r>
        <w:t xml:space="preserve"> </w:t>
      </w:r>
      <w:r>
        <w:t xml:space="preserve">- I can explain what Peter told the crowd to do, and why.</w:t>
      </w:r>
    </w:p>
    <w:p>
      <w:pPr>
        <w:pStyle w:val="BodyText"/>
      </w:pPr>
      <w:r>
        <w:rPr>
          <w:b/>
          <w:bCs/>
        </w:rPr>
        <w:t xml:space="preserve">Lesson flow</w:t>
      </w:r>
      <w:r>
        <w:t xml:space="preserve"> </w:t>
      </w:r>
      <w:r>
        <w:t xml:space="preserve">1. Hook: is it better if he leaves? (7 min)</w:t>
      </w:r>
      <w:r>
        <w:t xml:space="preserve"> </w:t>
      </w:r>
      <w:r>
        <w:t xml:space="preserve">2. The ascension: Acts 1:1–11 (13 min)</w:t>
      </w:r>
      <w:r>
        <w:t xml:space="preserve"> </w:t>
      </w:r>
      <w:r>
        <w:t xml:space="preserve">3. The Spirit poured out: Acts 2:1–21 (8 min)</w:t>
      </w:r>
      <w:r>
        <w:t xml:space="preserve"> </w:t>
      </w:r>
      <w:r>
        <w:t xml:space="preserve">4. Peter’s case: Acts 2:22–36 (14 min)</w:t>
      </w:r>
      <w:r>
        <w:t xml:space="preserve"> </w:t>
      </w:r>
      <w:r>
        <w:t xml:space="preserve">5. The response: Acts 2:37–41 (8 min)</w:t>
      </w:r>
      <w:r>
        <w:t xml:space="preserve"> </w:t>
      </w:r>
      <w:r>
        <w:t xml:space="preserve">6. Wrap-up and exit ticket (5 min)</w:t>
      </w:r>
    </w:p>
    <w:bookmarkEnd w:id="9"/>
    <w:bookmarkStart w:id="10" w:name="hook-is-it-better-if-he-leaves-7-min"/>
    <w:p>
      <w:pPr>
        <w:pStyle w:val="Heading2"/>
      </w:pPr>
      <w:r>
        <w:t xml:space="preserve">1. Hook: is it better if he leaves? (7 min)</w:t>
      </w:r>
    </w:p>
    <w:p>
      <w:pPr>
        <w:pStyle w:val="FirstParagraph"/>
      </w:pPr>
      <w:r>
        <w:t xml:space="preserve">Read John 16:7 to the class.</w:t>
      </w:r>
    </w:p>
    <w:p>
      <w:pPr>
        <w:pStyle w:val="BlockText"/>
      </w:pPr>
      <w:r>
        <w:t xml:space="preserve">“But I tell you the truth, it is for your benefit that I am going away. Unless I go away, the Advocate will not come to you; but if I go, I will send Him to you.”</w:t>
      </w:r>
      <w:r>
        <w:t xml:space="preserve"> </w:t>
      </w:r>
      <w:r>
        <w:t xml:space="preserve">(John 16:7)</w:t>
      </w:r>
    </w:p>
    <w:p>
      <w:pPr>
        <w:pStyle w:val="FirstParagraph"/>
      </w:pPr>
      <w:r>
        <w:t xml:space="preserve">Ask:</w:t>
      </w:r>
      <w:r>
        <w:t xml:space="preserve"> </w:t>
      </w:r>
      <w:r>
        <w:t xml:space="preserve">-</w:t>
      </w:r>
      <w:r>
        <w:t xml:space="preserve"> </w:t>
      </w:r>
      <w:r>
        <w:t xml:space="preserve">“How could it possibly be</w:t>
      </w:r>
      <w:r>
        <w:t xml:space="preserve"> </w:t>
      </w:r>
      <w:r>
        <w:rPr>
          <w:b/>
          <w:bCs/>
        </w:rPr>
        <w:t xml:space="preserve">better</w:t>
      </w:r>
      <w:r>
        <w:t xml:space="preserve"> </w:t>
      </w:r>
      <w:r>
        <w:t xml:space="preserve">for the disciples if Jesus left?”</w:t>
      </w:r>
      <w:r>
        <w:t xml:space="preserve"> </w:t>
      </w:r>
      <w:r>
        <w:t xml:space="preserve">-</w:t>
      </w:r>
      <w:r>
        <w:t xml:space="preserve"> </w:t>
      </w:r>
      <w:r>
        <w:t xml:space="preserve">“Can you think of a time when someone stepping back made room for something good?”</w:t>
      </w:r>
      <w:r>
        <w:t xml:space="preserve"> </w:t>
      </w:r>
      <w:r>
        <w:t xml:space="preserve">(A coach letting the captain lead, a parent letting you go to camp, a founder handing over a business.)</w:t>
      </w:r>
      <w:r>
        <w:t xml:space="preserve"> </w:t>
      </w:r>
      <w:r>
        <w:t xml:space="preserve">-</w:t>
      </w:r>
      <w:r>
        <w:t xml:space="preserve"> </w:t>
      </w:r>
      <w:r>
        <w:t xml:space="preserve">“When you picture the ascension, what do you see?”</w:t>
      </w:r>
      <w:r>
        <w:t xml:space="preserve"> </w:t>
      </w:r>
      <w:r>
        <w:t xml:space="preserve">(Many people picture Jesus floating up like a rocket into space.)</w:t>
      </w:r>
    </w:p>
    <w:p>
      <w:pPr>
        <w:pStyle w:val="BodyText"/>
      </w:pPr>
      <w:r>
        <w:rPr>
          <w:b/>
          <w:bCs/>
        </w:rPr>
        <w:t xml:space="preserve">Teacher line:</w:t>
      </w:r>
      <w:r>
        <w:t xml:space="preserve"> </w:t>
      </w:r>
      <w:r>
        <w:t xml:space="preserve">“In Year 7 you learned what happened at Pentecost. This year we’ll dig deeper: what does the ascension actually mean, and how does Peter make his case to thousands of people who had just seen Jesus crucified?”</w:t>
      </w:r>
    </w:p>
    <w:bookmarkEnd w:id="10"/>
    <w:bookmarkStart w:id="11" w:name="the-ascension-acts-1111-13-min"/>
    <w:p>
      <w:pPr>
        <w:pStyle w:val="Heading2"/>
      </w:pPr>
      <w:r>
        <w:t xml:space="preserve">2. The ascension: Acts 1:1–11 (13 min)</w:t>
      </w:r>
    </w:p>
    <w:p>
      <w:pPr>
        <w:pStyle w:val="FirstParagraph"/>
      </w:pPr>
      <w:r>
        <w:rPr>
          <w:b/>
          <w:bCs/>
        </w:rPr>
        <w:t xml:space="preserve">Read Acts 1:1–11</w:t>
      </w:r>
      <w:r>
        <w:t xml:space="preserve"> </w:t>
      </w:r>
      <w:r>
        <w:t xml:space="preserve">(4 min). Draw out:</w:t>
      </w:r>
      <w:r>
        <w:t xml:space="preserve"> </w:t>
      </w:r>
      <w:r>
        <w:t xml:space="preserve">-</w:t>
      </w:r>
      <w:r>
        <w:t xml:space="preserve"> </w:t>
      </w:r>
      <w:r>
        <w:rPr>
          <w:b/>
          <w:bCs/>
        </w:rPr>
        <w:t xml:space="preserve">Verse 1:</w:t>
      </w:r>
      <w:r>
        <w:t xml:space="preserve"> </w:t>
      </w:r>
      <w:r>
        <w:t xml:space="preserve">Luke’s first book was about all that Jesus</w:t>
      </w:r>
      <w:r>
        <w:t xml:space="preserve"> </w:t>
      </w:r>
      <w:r>
        <w:rPr>
          <w:b/>
          <w:bCs/>
        </w:rPr>
        <w:t xml:space="preserve">began</w:t>
      </w:r>
      <w:r>
        <w:t xml:space="preserve"> </w:t>
      </w:r>
      <w:r>
        <w:t xml:space="preserve">to do and teach. Acts is about what he</w:t>
      </w:r>
      <w:r>
        <w:t xml:space="preserve"> </w:t>
      </w:r>
      <w:r>
        <w:rPr>
          <w:b/>
          <w:bCs/>
        </w:rPr>
        <w:t xml:space="preserve">keeps</w:t>
      </w:r>
      <w:r>
        <w:t xml:space="preserve"> </w:t>
      </w:r>
      <w:r>
        <w:t xml:space="preserve">doing, by his Spirit, through his people.</w:t>
      </w:r>
      <w:r>
        <w:t xml:space="preserve"> </w:t>
      </w:r>
      <w:r>
        <w:t xml:space="preserve">-</w:t>
      </w:r>
      <w:r>
        <w:t xml:space="preserve"> </w:t>
      </w:r>
      <w:r>
        <w:rPr>
          <w:b/>
          <w:bCs/>
        </w:rPr>
        <w:t xml:space="preserve">Verse 3:</w:t>
      </w:r>
      <w:r>
        <w:t xml:space="preserve"> </w:t>
      </w:r>
      <w:r>
        <w:t xml:space="preserve">for forty days Jesus gave many convincing proofs that he was alive (link to Lesson 4).</w:t>
      </w:r>
      <w:r>
        <w:t xml:space="preserve"> </w:t>
      </w:r>
      <w:r>
        <w:t xml:space="preserve">-</w:t>
      </w:r>
      <w:r>
        <w:t xml:space="preserve"> </w:t>
      </w:r>
      <w:r>
        <w:rPr>
          <w:b/>
          <w:bCs/>
        </w:rPr>
        <w:t xml:space="preserve">Verse 6:</w:t>
      </w:r>
      <w:r>
        <w:t xml:space="preserve"> </w:t>
      </w:r>
      <w:r>
        <w:t xml:space="preserve">the disciples still expect Jesus to restore Israel as a political kingdom. Jesus redirects them to a bigger mission: witnesses to the ends of the earth (v. 8).</w:t>
      </w:r>
      <w:r>
        <w:t xml:space="preserve"> </w:t>
      </w:r>
      <w:r>
        <w:t xml:space="preserve">-</w:t>
      </w:r>
      <w:r>
        <w:t xml:space="preserve"> </w:t>
      </w:r>
      <w:r>
        <w:rPr>
          <w:b/>
          <w:bCs/>
        </w:rPr>
        <w:t xml:space="preserve">Verse 9:</w:t>
      </w:r>
      <w:r>
        <w:t xml:space="preserve"> </w:t>
      </w:r>
      <w:r>
        <w:t xml:space="preserve">the</w:t>
      </w:r>
      <w:r>
        <w:t xml:space="preserve"> </w:t>
      </w:r>
      <w:r>
        <w:rPr>
          <w:b/>
          <w:bCs/>
        </w:rPr>
        <w:t xml:space="preserve">cloud</w:t>
      </w:r>
      <w:r>
        <w:t xml:space="preserve">. In the Bible a cloud often signals God’s presence (Exodus 40:34; Luke 9:34–35). Luke isn’t describing space travel. He is showing Jesus going into God’s presence.</w:t>
      </w:r>
      <w:r>
        <w:t xml:space="preserve"> </w:t>
      </w:r>
      <w:r>
        <w:t xml:space="preserve">-</w:t>
      </w:r>
      <w:r>
        <w:t xml:space="preserve"> </w:t>
      </w:r>
      <w:r>
        <w:rPr>
          <w:b/>
          <w:bCs/>
        </w:rPr>
        <w:t xml:space="preserve">Verse 11:</w:t>
      </w:r>
      <w:r>
        <w:t xml:space="preserve"> </w:t>
      </w:r>
      <w:r>
        <w:t xml:space="preserve">he will come back the same way.</w:t>
      </w:r>
    </w:p>
    <w:p>
      <w:pPr>
        <w:pStyle w:val="BodyText"/>
      </w:pPr>
      <w:r>
        <w:rPr>
          <w:b/>
          <w:bCs/>
        </w:rPr>
        <w:t xml:space="preserve">Daniel’s vision</w:t>
      </w:r>
      <w:r>
        <w:t xml:space="preserve"> </w:t>
      </w:r>
      <w:r>
        <w:t xml:space="preserve">(3 min). Read Daniel 7:13–14.</w:t>
      </w:r>
    </w:p>
    <w:p>
      <w:pPr>
        <w:pStyle w:val="BlockText"/>
      </w:pPr>
      <w:r>
        <w:t xml:space="preserve">“In my vision in the night I continued to watch, and I saw One like the Son of Man coming with the clouds of heaven. He approached the Ancient of Days and was led into His presence. And He was given dominion, glory, and kingship, that the people of every nation and language should serve Him. His dominion is an everlasting dominion that will not pass away, and His kingdom is one that will never be destroyed.”</w:t>
      </w:r>
      <w:r>
        <w:t xml:space="preserve"> </w:t>
      </w:r>
      <w:r>
        <w:t xml:space="preserve">(Daniel 7:13–14)</w:t>
      </w:r>
    </w:p>
    <w:p>
      <w:pPr>
        <w:pStyle w:val="FirstParagraph"/>
      </w:pPr>
      <w:r>
        <w:t xml:space="preserve">Ask:</w:t>
      </w:r>
      <w:r>
        <w:t xml:space="preserve"> </w:t>
      </w:r>
      <w:r>
        <w:t xml:space="preserve">“Who comes on the clouds? Where does he go? What does he receive?”</w:t>
      </w:r>
      <w:r>
        <w:t xml:space="preserve"> </w:t>
      </w:r>
      <w:r>
        <w:t xml:space="preserve">The ascension is Jesus’</w:t>
      </w:r>
      <w:r>
        <w:t xml:space="preserve"> </w:t>
      </w:r>
      <w:r>
        <w:rPr>
          <w:b/>
          <w:bCs/>
        </w:rPr>
        <w:t xml:space="preserve">coronation</w:t>
      </w:r>
      <w:r>
        <w:t xml:space="preserve">: the Son of Man arriving before God to receive the kingdom. Jesus often called himself</w:t>
      </w:r>
      <w:r>
        <w:t xml:space="preserve"> </w:t>
      </w:r>
      <w:r>
        <w:t xml:space="preserve">“the Son of Man”</w:t>
      </w:r>
      <w:r>
        <w:t xml:space="preserve">.</w:t>
      </w:r>
    </w:p>
    <w:p>
      <w:pPr>
        <w:pStyle w:val="BodyText"/>
      </w:pPr>
      <w:r>
        <w:rPr>
          <w:b/>
          <w:bCs/>
        </w:rPr>
        <w:t xml:space="preserve">What the ascension means</w:t>
      </w:r>
      <w:r>
        <w:t xml:space="preserve"> </w:t>
      </w:r>
      <w:r>
        <w:t xml:space="preserve">(6 min). Students complete</w:t>
      </w:r>
      <w:r>
        <w:t xml:space="preserve"> </w:t>
      </w:r>
      <w:r>
        <w:rPr>
          <w:b/>
          <w:bCs/>
        </w:rPr>
        <w:t xml:space="preserve">Part A</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Jesus…</w:t>
            </w:r>
          </w:p>
        </w:tc>
        <w:tc>
          <w:tcPr/>
          <w:p>
            <w:pPr>
              <w:keepNext/>
              <w:pStyle w:val="Compact"/>
            </w:pPr>
            <w:r>
              <w:t xml:space="preserve">Where the Bible says it</w:t>
            </w:r>
          </w:p>
        </w:tc>
      </w:tr>
      <w:tr>
        <w:tc>
          <w:tcPr/>
          <w:p>
            <w:pPr>
              <w:keepNext/>
              <w:pStyle w:val="Compact"/>
            </w:pPr>
            <w:r>
              <w:rPr>
                <w:b/>
                <w:bCs/>
              </w:rPr>
              <w:t xml:space="preserve">reigns</w:t>
            </w:r>
            <w:r>
              <w:t xml:space="preserve"> </w:t>
            </w:r>
            <w:r>
              <w:t xml:space="preserve">as King over everything, now</w:t>
            </w:r>
          </w:p>
        </w:tc>
        <w:tc>
          <w:tcPr/>
          <w:p>
            <w:pPr>
              <w:keepNext/>
              <w:pStyle w:val="Compact"/>
            </w:pPr>
            <w:r>
              <w:t xml:space="preserve">Acts 2:33–36; Ephesians 1:20–22</w:t>
            </w:r>
          </w:p>
        </w:tc>
      </w:tr>
      <w:tr>
        <w:tc>
          <w:tcPr/>
          <w:p>
            <w:pPr>
              <w:keepNext/>
              <w:pStyle w:val="Compact"/>
            </w:pPr>
            <w:r>
              <w:rPr>
                <w:b/>
                <w:bCs/>
              </w:rPr>
              <w:t xml:space="preserve">prays</w:t>
            </w:r>
            <w:r>
              <w:t xml:space="preserve"> </w:t>
            </w:r>
            <w:r>
              <w:t xml:space="preserve">for his people</w:t>
            </w:r>
          </w:p>
        </w:tc>
        <w:tc>
          <w:tcPr/>
          <w:p>
            <w:pPr>
              <w:keepNext/>
              <w:pStyle w:val="Compact"/>
            </w:pPr>
            <w:r>
              <w:t xml:space="preserve">Romans 8:34; Hebrews 7:25</w:t>
            </w:r>
          </w:p>
        </w:tc>
      </w:tr>
      <w:tr>
        <w:tc>
          <w:tcPr/>
          <w:p>
            <w:pPr>
              <w:keepNext/>
              <w:pStyle w:val="Compact"/>
            </w:pPr>
            <w:r>
              <w:rPr>
                <w:b/>
                <w:bCs/>
              </w:rPr>
              <w:t xml:space="preserve">sends</w:t>
            </w:r>
            <w:r>
              <w:t xml:space="preserve"> </w:t>
            </w:r>
            <w:r>
              <w:t xml:space="preserve">the Holy Spirit</w:t>
            </w:r>
          </w:p>
        </w:tc>
        <w:tc>
          <w:tcPr/>
          <w:p>
            <w:pPr>
              <w:keepNext/>
              <w:pStyle w:val="Compact"/>
            </w:pPr>
            <w:r>
              <w:t xml:space="preserve">John 16:7; Acts 2:33</w:t>
            </w:r>
          </w:p>
        </w:tc>
      </w:tr>
      <w:tr>
        <w:tc>
          <w:tcPr/>
          <w:p>
            <w:pPr>
              <w:pStyle w:val="Compact"/>
            </w:pPr>
            <w:r>
              <w:rPr>
                <w:b/>
                <w:bCs/>
              </w:rPr>
              <w:t xml:space="preserve">will return</w:t>
            </w:r>
          </w:p>
        </w:tc>
        <w:tc>
          <w:tcPr/>
          <w:p>
            <w:pPr>
              <w:pStyle w:val="Compact"/>
            </w:pPr>
            <w:r>
              <w:t xml:space="preserve">Acts 1:11</w:t>
            </w:r>
          </w:p>
        </w:tc>
      </w:tr>
    </w:tbl>
    <w:p>
      <w:pPr>
        <w:spacing w:before="0" w:after="0" w:line="200" w:lineRule="exact"/>
      </w:pPr>
    </w:p>
    <w:p>
      <w:pPr>
        <w:pStyle w:val="BodyText"/>
      </w:pPr>
      <w:r>
        <w:t xml:space="preserve">Ask:</w:t>
      </w:r>
      <w:r>
        <w:t xml:space="preserve"> </w:t>
      </w:r>
      <w:r>
        <w:t xml:space="preserve">“What difference does it make to a Christian that Jesus is reigning now, not just remembered?”</w:t>
      </w:r>
    </w:p>
    <w:bookmarkEnd w:id="11"/>
    <w:bookmarkStart w:id="12" w:name="the-spirit-poured-out-acts-2121-8-min"/>
    <w:p>
      <w:pPr>
        <w:pStyle w:val="Heading2"/>
      </w:pPr>
      <w:r>
        <w:t xml:space="preserve">3. The Spirit poured out: Acts 2:1–21 (8 min)</w:t>
      </w:r>
    </w:p>
    <w:p>
      <w:pPr>
        <w:pStyle w:val="FirstParagraph"/>
      </w:pPr>
      <w:r>
        <w:rPr>
          <w:b/>
          <w:bCs/>
        </w:rPr>
        <w:t xml:space="preserve">Quick recap</w:t>
      </w:r>
      <w:r>
        <w:t xml:space="preserve"> </w:t>
      </w:r>
      <w:r>
        <w:t xml:space="preserve">from Year 7 (2 min): the sound like wind, what looked like tongues of fire, the believers speaking in other languages, and a crowd from many nations hearing God’s works in their own language. Some mock and say the believers are drunk.</w:t>
      </w:r>
    </w:p>
    <w:p>
      <w:pPr>
        <w:pStyle w:val="BodyText"/>
      </w:pPr>
      <w:r>
        <w:rPr>
          <w:b/>
          <w:bCs/>
        </w:rPr>
        <w:t xml:space="preserve">New layer: the festival</w:t>
      </w:r>
      <w:r>
        <w:t xml:space="preserve"> </w:t>
      </w:r>
      <w:r>
        <w:t xml:space="preserve">(3 min). Pentecost (the Feast of Weeks) came fifty days after Passover. It was a</w:t>
      </w:r>
      <w:r>
        <w:t xml:space="preserve"> </w:t>
      </w:r>
      <w:r>
        <w:rPr>
          <w:b/>
          <w:bCs/>
        </w:rPr>
        <w:t xml:space="preserve">harvest festival</w:t>
      </w:r>
      <w:r>
        <w:t xml:space="preserve">, when the first part of the wheat harvest was offered to God (Leviticus 23:15–17). Jesus died at Passover. Fifty days later the Spirit comes, and about 3,000 people are gathered in: the first harvest.</w:t>
      </w:r>
    </w:p>
    <w:p>
      <w:pPr>
        <w:pStyle w:val="BodyText"/>
      </w:pPr>
      <w:r>
        <w:rPr>
          <w:b/>
          <w:bCs/>
        </w:rPr>
        <w:t xml:space="preserve">Joel’s promise</w:t>
      </w:r>
      <w:r>
        <w:t xml:space="preserve"> </w:t>
      </w:r>
      <w:r>
        <w:t xml:space="preserve">(3 min). Peter says this is what the prophet Joel predicted.</w:t>
      </w:r>
    </w:p>
    <w:p>
      <w:pPr>
        <w:pStyle w:val="BlockText"/>
      </w:pPr>
      <w:r>
        <w:t xml:space="preserve">“‘In the last days, God says, I will pour out My Spirit on all people. Your sons and daughters will prophesy, your young men will see visions, your old men will dream dreams.”</w:t>
      </w:r>
      <w:r>
        <w:t xml:space="preserve"> </w:t>
      </w:r>
      <w:r>
        <w:t xml:space="preserve">(Acts 2:17)</w:t>
      </w:r>
    </w:p>
    <w:p>
      <w:pPr>
        <w:pStyle w:val="FirstParagraph"/>
      </w:pPr>
      <w:r>
        <w:t xml:space="preserve">Draw out: in the Old Testament, the Spirit came mostly on particular people (prophets, kings, judges). Now God pours out his Spirit on</w:t>
      </w:r>
      <w:r>
        <w:t xml:space="preserve"> </w:t>
      </w:r>
      <w:r>
        <w:rPr>
          <w:b/>
          <w:bCs/>
        </w:rPr>
        <w:t xml:space="preserve">all</w:t>
      </w:r>
      <w:r>
        <w:t xml:space="preserve"> </w:t>
      </w:r>
      <w:r>
        <w:t xml:space="preserve">his people: young and old, men and women, servants. Every believer.</w:t>
      </w:r>
    </w:p>
    <w:bookmarkEnd w:id="12"/>
    <w:bookmarkStart w:id="13" w:name="peters-case-acts-22236-14-min"/>
    <w:p>
      <w:pPr>
        <w:pStyle w:val="Heading2"/>
      </w:pPr>
      <w:r>
        <w:t xml:space="preserve">4. Peter’s case: Acts 2:22–36 (14 min)</w:t>
      </w:r>
    </w:p>
    <w:p>
      <w:pPr>
        <w:pStyle w:val="FirstParagraph"/>
      </w:pPr>
      <w:r>
        <w:t xml:space="preserve">Remind students: seven weeks earlier, Peter denied knowing Jesus three times (Luke 22:54–62). Now he stands up in the same city and speaks to thousands. Jesus’ prayer for him (Luke 22:32) has been answered.</w:t>
      </w:r>
    </w:p>
    <w:p>
      <w:pPr>
        <w:pStyle w:val="BodyText"/>
      </w:pPr>
      <w:r>
        <w:rPr>
          <w:b/>
          <w:bCs/>
        </w:rPr>
        <w:t xml:space="preserve">Read Acts 2:22–36</w:t>
      </w:r>
      <w:r>
        <w:t xml:space="preserve"> </w:t>
      </w:r>
      <w:r>
        <w:t xml:space="preserve">(4 min). Students then map Peter’s argument in pairs (</w:t>
      </w:r>
      <w:r>
        <w:rPr>
          <w:b/>
          <w:bCs/>
        </w:rPr>
        <w:t xml:space="preserve">Part B</w:t>
      </w:r>
      <w:r>
        <w:t xml:space="preserve">) (7 min).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Step</w:t>
            </w:r>
          </w:p>
        </w:tc>
        <w:tc>
          <w:tcPr/>
          <w:p>
            <w:pPr>
              <w:keepNext/>
              <w:pStyle w:val="Compact"/>
            </w:pPr>
            <w:r>
              <w:t xml:space="preserve">Verses</w:t>
            </w:r>
          </w:p>
        </w:tc>
        <w:tc>
          <w:tcPr/>
          <w:p>
            <w:pPr>
              <w:keepNext/>
              <w:pStyle w:val="Compact"/>
            </w:pPr>
            <w:r>
              <w:t xml:space="preserve">Peter’s point</w:t>
            </w:r>
          </w:p>
        </w:tc>
      </w:tr>
      <w:tr>
        <w:tc>
          <w:tcPr/>
          <w:p>
            <w:pPr>
              <w:keepNext/>
              <w:pStyle w:val="Compact"/>
            </w:pPr>
            <w:r>
              <w:t xml:space="preserve">1. Jesus’ life</w:t>
            </w:r>
          </w:p>
        </w:tc>
        <w:tc>
          <w:tcPr/>
          <w:p>
            <w:pPr>
              <w:keepNext/>
              <w:pStyle w:val="Compact"/>
            </w:pPr>
            <w:r>
              <w:t xml:space="preserve">v. 22</w:t>
            </w:r>
          </w:p>
        </w:tc>
        <w:tc>
          <w:tcPr/>
          <w:p>
            <w:pPr>
              <w:keepNext/>
              <w:pStyle w:val="Compact"/>
            </w:pPr>
            <w:r>
              <w:t xml:space="preserve">God showed who Jesus was by miracles you saw yourselves.</w:t>
            </w:r>
          </w:p>
        </w:tc>
      </w:tr>
      <w:tr>
        <w:tc>
          <w:tcPr/>
          <w:p>
            <w:pPr>
              <w:keepNext/>
              <w:pStyle w:val="Compact"/>
            </w:pPr>
            <w:r>
              <w:t xml:space="preserve">2. Jesus’ death</w:t>
            </w:r>
          </w:p>
        </w:tc>
        <w:tc>
          <w:tcPr/>
          <w:p>
            <w:pPr>
              <w:keepNext/>
              <w:pStyle w:val="Compact"/>
            </w:pPr>
            <w:r>
              <w:t xml:space="preserve">v. 23</w:t>
            </w:r>
          </w:p>
        </w:tc>
        <w:tc>
          <w:tcPr/>
          <w:p>
            <w:pPr>
              <w:keepNext/>
              <w:pStyle w:val="Compact"/>
            </w:pPr>
            <w:r>
              <w:t xml:space="preserve">It was God’s plan, and you are responsible. Both are true.</w:t>
            </w:r>
          </w:p>
        </w:tc>
      </w:tr>
      <w:tr>
        <w:tc>
          <w:tcPr/>
          <w:p>
            <w:pPr>
              <w:keepNext/>
              <w:pStyle w:val="Compact"/>
            </w:pPr>
            <w:r>
              <w:t xml:space="preserve">3. Jesus’ resurrection</w:t>
            </w:r>
          </w:p>
        </w:tc>
        <w:tc>
          <w:tcPr/>
          <w:p>
            <w:pPr>
              <w:keepNext/>
              <w:pStyle w:val="Compact"/>
            </w:pPr>
            <w:r>
              <w:t xml:space="preserve">vv. 24–32</w:t>
            </w:r>
          </w:p>
        </w:tc>
        <w:tc>
          <w:tcPr/>
          <w:p>
            <w:pPr>
              <w:keepNext/>
              <w:pStyle w:val="Compact"/>
            </w:pPr>
            <w:r>
              <w:t xml:space="preserve">Death couldn’t hold him. David’s Psalm 16 can’t be about David, because David died and his tomb is still here. It’s about the Messiah, and we are all witnesses.</w:t>
            </w:r>
          </w:p>
        </w:tc>
      </w:tr>
      <w:tr>
        <w:tc>
          <w:tcPr/>
          <w:p>
            <w:pPr>
              <w:keepNext/>
              <w:pStyle w:val="Compact"/>
            </w:pPr>
            <w:r>
              <w:t xml:space="preserve">4. Jesus’ exaltation</w:t>
            </w:r>
          </w:p>
        </w:tc>
        <w:tc>
          <w:tcPr/>
          <w:p>
            <w:pPr>
              <w:keepNext/>
              <w:pStyle w:val="Compact"/>
            </w:pPr>
            <w:r>
              <w:t xml:space="preserve">vv. 33–35</w:t>
            </w:r>
          </w:p>
        </w:tc>
        <w:tc>
          <w:tcPr/>
          <w:p>
            <w:pPr>
              <w:keepNext/>
              <w:pStyle w:val="Compact"/>
            </w:pPr>
            <w:r>
              <w:t xml:space="preserve">He is at God’s right hand and has poured out the Spirit you see and hear (Psalm 110:1).</w:t>
            </w:r>
          </w:p>
        </w:tc>
      </w:tr>
      <w:tr>
        <w:tc>
          <w:tcPr/>
          <w:p>
            <w:pPr>
              <w:pStyle w:val="Compact"/>
            </w:pPr>
            <w:r>
              <w:t xml:space="preserve">Conclusion</w:t>
            </w:r>
          </w:p>
        </w:tc>
        <w:tc>
          <w:tcPr/>
          <w:p>
            <w:pPr>
              <w:pStyle w:val="Compact"/>
            </w:pPr>
            <w:r>
              <w:t xml:space="preserve">v. 36</w:t>
            </w:r>
          </w:p>
        </w:tc>
        <w:tc>
          <w:tcPr/>
          <w:p>
            <w:pPr>
              <w:pStyle w:val="Compact"/>
            </w:pPr>
            <w:r>
              <w:t xml:space="preserve">God has made Jesus both Lord and Messiah.</w:t>
            </w:r>
          </w:p>
        </w:tc>
      </w:tr>
    </w:tbl>
    <w:p>
      <w:pPr>
        <w:spacing w:before="0" w:after="0" w:line="200" w:lineRule="exact"/>
      </w:pPr>
    </w:p>
    <w:p>
      <w:pPr>
        <w:pStyle w:val="BlockText"/>
      </w:pPr>
      <w:r>
        <w:t xml:space="preserve">“God has raised this Jesus to life, to which we are all witnesses. Exalted, then, to the right hand of God, He has received from the Father the promised Holy Spirit and has poured out what you now see and hear.”</w:t>
      </w:r>
      <w:r>
        <w:t xml:space="preserve"> </w:t>
      </w:r>
      <w:r>
        <w:t xml:space="preserve">(Acts 2:32–33)</w:t>
      </w:r>
    </w:p>
    <w:p>
      <w:pPr>
        <w:pStyle w:val="FirstParagraph"/>
      </w:pPr>
      <w:r>
        <w:rPr>
          <w:b/>
          <w:bCs/>
        </w:rPr>
        <w:t xml:space="preserve">Draw out</w:t>
      </w:r>
      <w:r>
        <w:t xml:space="preserve"> </w:t>
      </w:r>
      <w:r>
        <w:t xml:space="preserve">(3 min):</w:t>
      </w:r>
      <w:r>
        <w:t xml:space="preserve"> </w:t>
      </w:r>
      <w:r>
        <w:t xml:space="preserve">- Peter is preaching in Jerusalem, a short walk from Jesus’ tomb, only weeks later. If the body were still there, it would have been easy to produce it (link to Lesson 4).</w:t>
      </w:r>
      <w:r>
        <w:t xml:space="preserve"> </w:t>
      </w:r>
      <w:r>
        <w:t xml:space="preserve">- Peter connects everything this term: the cross (Lessons 1–3), the resurrection (Lesson 4), the ascension (today) and the Spirit (today).</w:t>
      </w:r>
    </w:p>
    <w:bookmarkEnd w:id="13"/>
    <w:bookmarkStart w:id="14" w:name="the-response-acts-23741-8-min"/>
    <w:p>
      <w:pPr>
        <w:pStyle w:val="Heading2"/>
      </w:pPr>
      <w:r>
        <w:t xml:space="preserve">5. The response: Acts 2:37–41 (8 min)</w:t>
      </w:r>
    </w:p>
    <w:p>
      <w:pPr>
        <w:pStyle w:val="FirstParagraph"/>
      </w:pPr>
      <w:r>
        <w:rPr>
          <w:b/>
          <w:bCs/>
        </w:rPr>
        <w:t xml:space="preserve">Read Acts 2:37–41.</w:t>
      </w:r>
      <w:r>
        <w:t xml:space="preserve"> </w:t>
      </w:r>
      <w:r>
        <w:t xml:space="preserve">Draw out:</w:t>
      </w:r>
      <w:r>
        <w:t xml:space="preserve"> </w:t>
      </w:r>
      <w:r>
        <w:t xml:space="preserve">- The crowd are</w:t>
      </w:r>
      <w:r>
        <w:t xml:space="preserve"> </w:t>
      </w:r>
      <w:r>
        <w:rPr>
          <w:b/>
          <w:bCs/>
        </w:rPr>
        <w:t xml:space="preserve">deeply shaken</w:t>
      </w:r>
      <w:r>
        <w:t xml:space="preserve"> </w:t>
      </w:r>
      <w:r>
        <w:t xml:space="preserve">(v. 37). They realise they helped crucify God’s Messiah, and they ask what they should do.</w:t>
      </w:r>
      <w:r>
        <w:t xml:space="preserve"> </w:t>
      </w:r>
      <w:r>
        <w:t xml:space="preserve">- Peter’s answer:</w:t>
      </w:r>
      <w:r>
        <w:t xml:space="preserve"> </w:t>
      </w:r>
      <w:r>
        <w:rPr>
          <w:b/>
          <w:bCs/>
        </w:rPr>
        <w:t xml:space="preserve">repent</w:t>
      </w:r>
      <w:r>
        <w:t xml:space="preserve"> </w:t>
      </w:r>
      <w:r>
        <w:t xml:space="preserve">(a change of mind and direction, turning to God) and</w:t>
      </w:r>
      <w:r>
        <w:t xml:space="preserve"> </w:t>
      </w:r>
      <w:r>
        <w:rPr>
          <w:b/>
          <w:bCs/>
        </w:rPr>
        <w:t xml:space="preserve">be baptised</w:t>
      </w:r>
      <w:r>
        <w:t xml:space="preserve"> </w:t>
      </w:r>
      <w:r>
        <w:t xml:space="preserve">in Jesus’ name (a public sign of belonging to him), for the forgiveness of sins. They will receive the Spirit as a gift.</w:t>
      </w:r>
      <w:r>
        <w:t xml:space="preserve"> </w:t>
      </w:r>
      <w:r>
        <w:t xml:space="preserve">- The promise is for them, their children and all who are far off (v. 39). That includes people today.</w:t>
      </w:r>
      <w:r>
        <w:t xml:space="preserve"> </w:t>
      </w:r>
      <w:r>
        <w:t xml:space="preserve">- About 3,000 respond. Yesterday they were part of the crowd that rejected Jesus. Today they are forgiven.</w:t>
      </w:r>
    </w:p>
    <w:p>
      <w:pPr>
        <w:pStyle w:val="BodyText"/>
      </w:pPr>
      <w:r>
        <w:rPr>
          <w:b/>
          <w:bCs/>
        </w:rPr>
        <w:t xml:space="preserve">Discussion questions</w:t>
      </w:r>
      <w:r>
        <w:t xml:space="preserve"> </w:t>
      </w:r>
      <w:r>
        <w:t xml:space="preserve">- What’s the difference between feeling bad about something and repenting?</w:t>
      </w:r>
      <w:r>
        <w:t xml:space="preserve"> </w:t>
      </w:r>
      <w:r>
        <w:t xml:space="preserve">- Why do you think the crowd responded so strongly?</w:t>
      </w:r>
      <w:r>
        <w:t xml:space="preserve"> </w:t>
      </w:r>
      <w:r>
        <w:t xml:space="preserve">- Peter told people who had helped kill Jesus that they could be forgiven. What does that say about God’s grace?</w:t>
      </w:r>
      <w:r>
        <w:t xml:space="preserve"> </w:t>
      </w:r>
      <w:r>
        <w:t xml:space="preserve">- Christians disagree about some details of baptism (for example, whether to baptise babies). What do they agree it means?</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“The disciples lost Jesus’ physical presence, but they gained a King on the throne and his Spirit living in every one of them. That’s why it was better. Next lesson: what kind of community did those 3,000 people become?”</w:t>
      </w:r>
    </w:p>
    <w:bookmarkEnd w:id="15"/>
    <w:bookmarkStart w:id="16" w:name="exit-ticket"/>
    <w:p>
      <w:pPr>
        <w:pStyle w:val="Heading2"/>
      </w:pPr>
      <w:r>
        <w:t xml:space="preserve">Exit ticket</w:t>
      </w:r>
    </w:p>
    <w:p>
      <w:pPr>
        <w:pStyle w:val="Compact"/>
        <w:numPr>
          <w:ilvl w:val="0"/>
          <w:numId w:val="1001"/>
        </w:numPr>
      </w:pPr>
      <w:r>
        <w:t xml:space="preserve">Name three things the ascension means for Christians.</w:t>
      </w:r>
    </w:p>
    <w:p>
      <w:pPr>
        <w:pStyle w:val="Compact"/>
        <w:numPr>
          <w:ilvl w:val="0"/>
          <w:numId w:val="1001"/>
        </w:numPr>
      </w:pPr>
      <w:r>
        <w:t xml:space="preserve">What are the four steps in Peter’s argument?</w:t>
      </w:r>
    </w:p>
    <w:p>
      <w:pPr>
        <w:pStyle w:val="Compact"/>
        <w:numPr>
          <w:ilvl w:val="0"/>
          <w:numId w:val="1001"/>
        </w:numPr>
      </w:pPr>
      <w:r>
        <w:t xml:space="preserve">What did Peter tell the crowd to do, and what did he promise them?</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aren’t Christians can assess Peter’s sermon as an argument:</w:t>
      </w:r>
      <w:r>
        <w:t xml:space="preserve"> </w:t>
      </w:r>
      <w:r>
        <w:t xml:space="preserve">“What is he claiming? What evidence does he give? Is it convincing?”</w:t>
      </w:r>
      <w:r>
        <w:t xml:space="preserve"> </w:t>
      </w:r>
      <w:r>
        <w:t xml:space="preserve">- New Christians may wonder whether they</w:t>
      </w:r>
      <w:r>
        <w:t xml:space="preserve"> </w:t>
      </w:r>
      <w:r>
        <w:t xml:space="preserve">“have”</w:t>
      </w:r>
      <w:r>
        <w:t xml:space="preserve"> </w:t>
      </w:r>
      <w:r>
        <w:t xml:space="preserve">the Spirit. Acts 2:38–39 presents the Spirit as God’s gift to everyone who turns to Jesus, not a reward for super-Christians.</w:t>
      </w:r>
      <w:r>
        <w:t xml:space="preserve"> </w:t>
      </w:r>
      <w:r>
        <w:t xml:space="preserve">- Christians differ on how the Spirit’s gifts (such as speaking in tongues) work today. Pentecostal and charismatic churches expect them now; others believe some gifts were mainly for the apostles’ time. Students from both kinds of church may be in the room. Be fair, and keep the focus on the main point: the Spirit empowers believers to tell people about Jesus.</w:t>
      </w:r>
    </w:p>
    <w:p>
      <w:pPr>
        <w:pStyle w:val="BodyText"/>
      </w:pPr>
      <w:r>
        <w:rPr>
          <w:b/>
          <w:bCs/>
        </w:rPr>
        <w:t xml:space="preserve">Support and extension</w:t>
      </w:r>
      <w:r>
        <w:t xml:space="preserve"> </w:t>
      </w:r>
      <w:r>
        <w:t xml:space="preserve">- Support: give the argument map with the verse references filled in, so students only add Peter’s point.</w:t>
      </w:r>
      <w:r>
        <w:t xml:space="preserve"> </w:t>
      </w:r>
      <w:r>
        <w:t xml:space="preserve">- Extension: some Christians notice that after the golden calf at Mount Sinai about 3,000 people died (Exodus 32:28), while at Pentecost about 3,000 were saved (Acts 2:41). Read 2 Corinthians 3:6. Is this connection convincing?</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Ascension and Pentecost</dc:title>
  <dc:creator/>
  <cp:keywords/>
  <dcterms:created xsi:type="dcterms:W3CDTF">2026-11-04T20:48:34Z</dcterms:created>
  <dcterms:modified xsi:type="dcterms:W3CDTF">2026-11-04T20:48:34Z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