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Saul meets Jesus</w:t>
      </w:r>
    </w:p>
    <w:p>
      <w:pPr>
        <w:pStyle w:val="Subtitle"/>
      </w:pPr>
      <w:r>
        <w:t xml:space="preserve">Year 9 Bible · Term 3 · Lesson notes · 55 minutes</w:t>
      </w:r>
    </w:p>
    <w:p>
      <w:pPr>
        <w:pStyle w:val="BlockText"/>
      </w:pPr>
      <w:r>
        <w:t xml:space="preserve">“Go!’ said the Lord. ‘This man is My chosen instrument to carry My name before the Gentiles and their kings, and before the people of Israel.” (Acts 9:15)</w:t>
      </w:r>
    </w:p>
    <w:bookmarkStart w:id="9" w:name="lesson-overview"/>
    <w:p>
      <w:pPr>
        <w:pStyle w:val="Heading2"/>
      </w:pPr>
      <w:r>
        <w:t xml:space="preserve">Lesson overview</w:t>
      </w:r>
    </w:p>
    <w:p>
      <w:pPr>
        <w:pStyle w:val="FirstParagraph"/>
      </w:pPr>
      <w:r>
        <w:t xml:space="preserve">Big idea:</w:t>
      </w:r>
      <w:r>
        <w:t xml:space="preserve"> </w:t>
      </w:r>
      <w:r>
        <w:rPr>
          <w:b/>
          <w:bCs/>
        </w:rPr>
        <w:t xml:space="preserve">The risen Jesus can turn his fiercest enemy into his boldest messenger: Saul’s conversion shows that no one is beyond Jesus’ grace, and that Jesus counts what is done to his people as done to him.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Acts 9:1–22 (with Acts 7:58–8:3; 1 Corinthians 15:8–10; 1 Timothy 1:15–16)</w:t>
            </w:r>
          </w:p>
        </w:tc>
      </w:tr>
      <w:tr>
        <w:tc>
          <w:tcPr/>
          <w:p>
            <w:pPr>
              <w:pStyle w:val="Compact"/>
            </w:pPr>
            <w:r>
              <w:t xml:space="preserve">Resources</w:t>
            </w:r>
          </w:p>
        </w:tc>
        <w:tc>
          <w:tcPr/>
          <w:p>
            <w:pPr>
              <w:pStyle w:val="Compact"/>
            </w:pPr>
            <w:r>
              <w:t xml:space="preserve">Bibles or printed passages, worksheet, whiteboard</w:t>
            </w:r>
          </w:p>
        </w:tc>
      </w:tr>
    </w:tbl>
    <w:p>
      <w:pPr>
        <w:spacing w:before="0" w:after="0" w:line="200" w:lineRule="exact"/>
      </w:pPr>
    </w:p>
    <w:p>
      <w:pPr>
        <w:pStyle w:val="BodyText"/>
      </w:pPr>
      <w:r>
        <w:rPr>
          <w:b/>
          <w:bCs/>
        </w:rPr>
        <w:t xml:space="preserve">Learning intentions</w:t>
      </w:r>
      <w:r>
        <w:t xml:space="preserve"> </w:t>
      </w:r>
      <w:r>
        <w:t xml:space="preserve">- Know the story of Saul’s conversion and Ananias’s part in it.</w:t>
      </w:r>
      <w:r>
        <w:t xml:space="preserve"> </w:t>
      </w:r>
      <w:r>
        <w:t xml:space="preserve">- Understand what Jesus’ words to Saul show about Jesus and his church.</w:t>
      </w:r>
      <w:r>
        <w:t xml:space="preserve"> </w:t>
      </w:r>
      <w:r>
        <w:t xml:space="preserve">- Consider Saul’s conversion as evidence for the resurrection and as a picture of grace.</w:t>
      </w:r>
    </w:p>
    <w:p>
      <w:pPr>
        <w:pStyle w:val="BodyText"/>
      </w:pPr>
      <w:r>
        <w:rPr>
          <w:b/>
          <w:bCs/>
        </w:rPr>
        <w:t xml:space="preserve">Success criteria</w:t>
      </w:r>
      <w:r>
        <w:t xml:space="preserve"> </w:t>
      </w:r>
      <w:r>
        <w:t xml:space="preserve">- I can describe Saul before and after he met Jesus.</w:t>
      </w:r>
      <w:r>
        <w:t xml:space="preserve"> </w:t>
      </w:r>
      <w:r>
        <w:t xml:space="preserve">- I can explain why Jesus said Saul was persecuting</w:t>
      </w:r>
      <w:r>
        <w:t xml:space="preserve"> </w:t>
      </w:r>
      <w:r>
        <w:rPr>
          <w:b/>
          <w:bCs/>
        </w:rPr>
        <w:t xml:space="preserve">him</w:t>
      </w:r>
      <w:r>
        <w:t xml:space="preserve">.</w:t>
      </w:r>
      <w:r>
        <w:t xml:space="preserve"> </w:t>
      </w:r>
      <w:r>
        <w:t xml:space="preserve">- I can explain why Saul’s change matters, both as evidence and as a picture of grace.</w:t>
      </w:r>
    </w:p>
    <w:p>
      <w:pPr>
        <w:pStyle w:val="BodyText"/>
      </w:pPr>
      <w:r>
        <w:rPr>
          <w:b/>
          <w:bCs/>
        </w:rPr>
        <w:t xml:space="preserve">Lesson flow</w:t>
      </w:r>
      <w:r>
        <w:t xml:space="preserve"> </w:t>
      </w:r>
      <w:r>
        <w:t xml:space="preserve">1. Hook: the least likely convert (6 min)</w:t>
      </w:r>
      <w:r>
        <w:t xml:space="preserve"> </w:t>
      </w:r>
      <w:r>
        <w:t xml:space="preserve">2. Saul before: Acts 7:58–9:2 (6 min)</w:t>
      </w:r>
      <w:r>
        <w:t xml:space="preserve"> </w:t>
      </w:r>
      <w:r>
        <w:t xml:space="preserve">3. On the road: Acts 9:3–9 (12 min)</w:t>
      </w:r>
      <w:r>
        <w:t xml:space="preserve"> </w:t>
      </w:r>
      <w:r>
        <w:t xml:space="preserve">4. Ananias: Acts 9:10–19 (10 min)</w:t>
      </w:r>
      <w:r>
        <w:t xml:space="preserve"> </w:t>
      </w:r>
      <w:r>
        <w:t xml:space="preserve">5. The turnaround: Acts 9:19–22 (10 min)</w:t>
      </w:r>
      <w:r>
        <w:t xml:space="preserve"> </w:t>
      </w:r>
      <w:r>
        <w:t xml:space="preserve">6. Not every story looks like this (6 min)</w:t>
      </w:r>
      <w:r>
        <w:t xml:space="preserve"> </w:t>
      </w:r>
      <w:r>
        <w:t xml:space="preserve">7. Wrap-up and exit ticket (5 min)</w:t>
      </w:r>
    </w:p>
    <w:bookmarkEnd w:id="9"/>
    <w:bookmarkStart w:id="10" w:name="hook-the-least-likely-convert-6-min"/>
    <w:p>
      <w:pPr>
        <w:pStyle w:val="Heading2"/>
      </w:pPr>
      <w:r>
        <w:t xml:space="preserve">1. Hook: the least likely convert (6 min)</w:t>
      </w:r>
    </w:p>
    <w:p>
      <w:pPr>
        <w:pStyle w:val="FirstParagraph"/>
      </w:pPr>
      <w:r>
        <w:t xml:space="preserve">Ask:</w:t>
      </w:r>
      <w:r>
        <w:t xml:space="preserve"> </w:t>
      </w:r>
      <w:r>
        <w:t xml:space="preserve">“Think of a well-known person who seems the least likely ever to become a Christian. Why would it seem so unlikely?”</w:t>
      </w:r>
      <w:r>
        <w:t xml:space="preserve"> </w:t>
      </w:r>
      <w:r>
        <w:t xml:space="preserve">(Keep it to public figures and keep it respectful. No one in the school.)</w:t>
      </w:r>
    </w:p>
    <w:p>
      <w:pPr>
        <w:pStyle w:val="BodyText"/>
      </w:pPr>
      <w:r>
        <w:t xml:space="preserve">Then ask:</w:t>
      </w:r>
      <w:r>
        <w:t xml:space="preserve"> </w:t>
      </w:r>
      <w:r>
        <w:t xml:space="preserve">“What would it take to change that person’s mind completely?”</w:t>
      </w:r>
    </w:p>
    <w:p>
      <w:pPr>
        <w:pStyle w:val="BodyText"/>
      </w:pPr>
      <w:r>
        <w:rPr>
          <w:b/>
          <w:bCs/>
        </w:rPr>
        <w:t xml:space="preserve">Teacher line:</w:t>
      </w:r>
      <w:r>
        <w:t xml:space="preserve"> </w:t>
      </w:r>
      <w:r>
        <w:t xml:space="preserve">“In the AD 30s, if you’d asked Christians in Jerusalem who was least likely to join them, they’d all have given the same answer: Saul of Tarsus. Today we see what happened when he met the risen Jesus.”</w:t>
      </w:r>
    </w:p>
    <w:bookmarkEnd w:id="10"/>
    <w:bookmarkStart w:id="11" w:name="saul-before-acts-75892-6-min"/>
    <w:p>
      <w:pPr>
        <w:pStyle w:val="Heading2"/>
      </w:pPr>
      <w:r>
        <w:t xml:space="preserve">2. Saul before: Acts 7:58–9:2 (6 min)</w:t>
      </w:r>
    </w:p>
    <w:p>
      <w:pPr>
        <w:pStyle w:val="FirstParagraph"/>
      </w:pPr>
      <w:r>
        <w:t xml:space="preserve">Build a profile of Saul on the board. Students copy it into the</w:t>
      </w:r>
      <w:r>
        <w:t xml:space="preserve"> </w:t>
      </w:r>
      <w:r>
        <w:t xml:space="preserve">“before”</w:t>
      </w:r>
      <w:r>
        <w:t xml:space="preserve"> </w:t>
      </w:r>
      <w:r>
        <w:t xml:space="preserve">column in</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Saul’s background</w:t>
            </w:r>
          </w:p>
        </w:tc>
        <w:tc>
          <w:tcPr/>
          <w:p>
            <w:pPr>
              <w:keepNext/>
              <w:pStyle w:val="Compact"/>
            </w:pPr>
            <w:r>
              <w:t xml:space="preserve">Reference</w:t>
            </w:r>
          </w:p>
        </w:tc>
      </w:tr>
      <w:tr>
        <w:tc>
          <w:tcPr/>
          <w:p>
            <w:pPr>
              <w:keepNext/>
              <w:pStyle w:val="Compact"/>
            </w:pPr>
            <w:r>
              <w:t xml:space="preserve">A Jew from Tarsus, born a Roman citizen</w:t>
            </w:r>
          </w:p>
        </w:tc>
        <w:tc>
          <w:tcPr/>
          <w:p>
            <w:pPr>
              <w:keepNext/>
              <w:pStyle w:val="Compact"/>
            </w:pPr>
            <w:r>
              <w:t xml:space="preserve">Acts 22:3, 28</w:t>
            </w:r>
          </w:p>
        </w:tc>
      </w:tr>
      <w:tr>
        <w:tc>
          <w:tcPr/>
          <w:p>
            <w:pPr>
              <w:keepNext/>
              <w:pStyle w:val="Compact"/>
            </w:pPr>
            <w:r>
              <w:t xml:space="preserve">Trained under the respected teacher Gamaliel</w:t>
            </w:r>
          </w:p>
        </w:tc>
        <w:tc>
          <w:tcPr/>
          <w:p>
            <w:pPr>
              <w:keepNext/>
              <w:pStyle w:val="Compact"/>
            </w:pPr>
            <w:r>
              <w:t xml:space="preserve">Acts 22:3</w:t>
            </w:r>
          </w:p>
        </w:tc>
      </w:tr>
      <w:tr>
        <w:tc>
          <w:tcPr/>
          <w:p>
            <w:pPr>
              <w:keepNext/>
              <w:pStyle w:val="Compact"/>
            </w:pPr>
            <w:r>
              <w:t xml:space="preserve">A Pharisee, extremely zealous for God’s law</w:t>
            </w:r>
          </w:p>
        </w:tc>
        <w:tc>
          <w:tcPr/>
          <w:p>
            <w:pPr>
              <w:keepNext/>
              <w:pStyle w:val="Compact"/>
            </w:pPr>
            <w:r>
              <w:t xml:space="preserve">Philippians 3:5–6</w:t>
            </w:r>
          </w:p>
        </w:tc>
      </w:tr>
      <w:tr>
        <w:tc>
          <w:tcPr/>
          <w:p>
            <w:pPr>
              <w:keepNext/>
              <w:pStyle w:val="Compact"/>
            </w:pPr>
            <w:r>
              <w:t xml:space="preserve">Approved of the killing of Stephen, the first Christian martyr</w:t>
            </w:r>
          </w:p>
        </w:tc>
        <w:tc>
          <w:tcPr/>
          <w:p>
            <w:pPr>
              <w:keepNext/>
              <w:pStyle w:val="Compact"/>
            </w:pPr>
            <w:r>
              <w:t xml:space="preserve">Acts 7:58; 8:1</w:t>
            </w:r>
          </w:p>
        </w:tc>
      </w:tr>
      <w:tr>
        <w:tc>
          <w:tcPr/>
          <w:p>
            <w:pPr>
              <w:keepNext/>
              <w:pStyle w:val="Compact"/>
            </w:pPr>
            <w:r>
              <w:t xml:space="preserve">Dragged men and women from their homes to prison</w:t>
            </w:r>
          </w:p>
        </w:tc>
        <w:tc>
          <w:tcPr/>
          <w:p>
            <w:pPr>
              <w:keepNext/>
              <w:pStyle w:val="Compact"/>
            </w:pPr>
            <w:r>
              <w:t xml:space="preserve">Acts 8:3</w:t>
            </w:r>
          </w:p>
        </w:tc>
      </w:tr>
      <w:tr>
        <w:tc>
          <w:tcPr/>
          <w:p>
            <w:pPr>
              <w:pStyle w:val="Compact"/>
            </w:pPr>
            <w:r>
              <w:t xml:space="preserve">Got letters to arrest followers of</w:t>
            </w:r>
            <w:r>
              <w:t xml:space="preserve"> </w:t>
            </w:r>
            <w:r>
              <w:t xml:space="preserve">“the Way”</w:t>
            </w:r>
            <w:r>
              <w:t xml:space="preserve"> </w:t>
            </w:r>
            <w:r>
              <w:t xml:space="preserve">in Damascus, about 200 km away</w:t>
            </w:r>
          </w:p>
        </w:tc>
        <w:tc>
          <w:tcPr/>
          <w:p>
            <w:pPr>
              <w:pStyle w:val="Compact"/>
            </w:pPr>
            <w:r>
              <w:t xml:space="preserve">Acts 9:1–2</w:t>
            </w:r>
          </w:p>
        </w:tc>
      </w:tr>
    </w:tbl>
    <w:p>
      <w:pPr>
        <w:spacing w:before="0" w:after="0" w:line="200" w:lineRule="exact"/>
      </w:pPr>
    </w:p>
    <w:p>
      <w:pPr>
        <w:pStyle w:val="BodyText"/>
      </w:pPr>
      <w:r>
        <w:rPr>
          <w:b/>
          <w:bCs/>
        </w:rPr>
        <w:t xml:space="preserve">Why was Saul so against Jesus?</w:t>
      </w:r>
      <w:r>
        <w:t xml:space="preserve"> </w:t>
      </w:r>
      <w:r>
        <w:t xml:space="preserve">Ask students to guess, then explain: Deuteronomy 21:23 said that anyone hung on a tree was under God’s curse. To Saul, a crucified Messiah was a contradiction. Jesus</w:t>
      </w:r>
      <w:r>
        <w:t xml:space="preserve"> </w:t>
      </w:r>
      <w:r>
        <w:rPr>
          <w:b/>
          <w:bCs/>
        </w:rPr>
        <w:t xml:space="preserve">couldn’t</w:t>
      </w:r>
      <w:r>
        <w:t xml:space="preserve"> </w:t>
      </w:r>
      <w:r>
        <w:t xml:space="preserve">be God’s chosen king, so his followers must be dangerous blasphemers. Saul thought he was serving God.</w:t>
      </w:r>
    </w:p>
    <w:bookmarkEnd w:id="11"/>
    <w:bookmarkStart w:id="12" w:name="on-the-road-acts-939-12-min"/>
    <w:p>
      <w:pPr>
        <w:pStyle w:val="Heading2"/>
      </w:pPr>
      <w:r>
        <w:t xml:space="preserve">3. On the road: Acts 9:3–9 (12 min)</w:t>
      </w:r>
    </w:p>
    <w:p>
      <w:pPr>
        <w:pStyle w:val="FirstParagraph"/>
      </w:pPr>
      <w:r>
        <w:rPr>
          <w:b/>
          <w:bCs/>
        </w:rPr>
        <w:t xml:space="preserve">Read Acts 9:3–9</w:t>
      </w:r>
      <w:r>
        <w:t xml:space="preserve"> </w:t>
      </w:r>
      <w:r>
        <w:t xml:space="preserve">(3 min).</w:t>
      </w:r>
    </w:p>
    <w:p>
      <w:pPr>
        <w:pStyle w:val="BlockText"/>
      </w:pPr>
      <w:r>
        <w:t xml:space="preserve">“He fell to the ground and heard a voice say to him, ‘Saul, Saul, why do you persecute Me?’ ‘Who are You, Lord?’ Saul asked. ‘I am Jesus, whom you are persecuting,’ He replied.”</w:t>
      </w:r>
      <w:r>
        <w:t xml:space="preserve"> </w:t>
      </w:r>
      <w:r>
        <w:t xml:space="preserve">(Acts 9:4–5)</w:t>
      </w:r>
    </w:p>
    <w:p>
      <w:pPr>
        <w:pStyle w:val="FirstParagraph"/>
      </w:pPr>
      <w:r>
        <w:rPr>
          <w:b/>
          <w:bCs/>
        </w:rPr>
        <w:t xml:space="preserve">Draw out</w:t>
      </w:r>
      <w:r>
        <w:t xml:space="preserve"> </w:t>
      </w:r>
      <w:r>
        <w:t xml:space="preserve">(6 min):</w:t>
      </w:r>
      <w:r>
        <w:t xml:space="preserve"> </w:t>
      </w:r>
      <w:r>
        <w:t xml:space="preserve">-</w:t>
      </w:r>
      <w:r>
        <w:t xml:space="preserve"> </w:t>
      </w:r>
      <w:r>
        <w:rPr>
          <w:b/>
          <w:bCs/>
        </w:rPr>
        <w:t xml:space="preserve">Jesus asks why Saul is persecuting him.</w:t>
      </w:r>
      <w:r>
        <w:t xml:space="preserve"> </w:t>
      </w:r>
      <w:r>
        <w:t xml:space="preserve">Saul thought he was attacking a movement. Jesus says Saul is attacking</w:t>
      </w:r>
      <w:r>
        <w:t xml:space="preserve"> </w:t>
      </w:r>
      <w:r>
        <w:rPr>
          <w:b/>
          <w:bCs/>
        </w:rPr>
        <w:t xml:space="preserve">him</w:t>
      </w:r>
      <w:r>
        <w:t xml:space="preserve">. Jesus is so united with his people that what is done to them is done to him (compare Matthew 25:40). That’s a huge comfort for persecuted Christians, which students will explore more in Term 4.</w:t>
      </w:r>
      <w:r>
        <w:t xml:space="preserve"> </w:t>
      </w:r>
      <w:r>
        <w:t xml:space="preserve">-</w:t>
      </w:r>
      <w:r>
        <w:t xml:space="preserve"> </w:t>
      </w:r>
      <w:r>
        <w:rPr>
          <w:b/>
          <w:bCs/>
        </w:rPr>
        <w:t xml:space="preserve">Saul asks who is speaking, and calls him Lord.</w:t>
      </w:r>
      <w:r>
        <w:t xml:space="preserve"> </w:t>
      </w:r>
      <w:r>
        <w:t xml:space="preserve">In one moment, Saul’s whole worldview collapses. The crucified Jesus is alive, and he is Lord. If the resurrection is true, the cross wasn’t a curse that proved Jesus a fraud. It was Jesus taking the curse for others (Galatians 3:13, linking back to Lesson 3).</w:t>
      </w:r>
      <w:r>
        <w:t xml:space="preserve"> </w:t>
      </w:r>
      <w:r>
        <w:t xml:space="preserve">- Saul, who thought he saw everything clearly, is</w:t>
      </w:r>
      <w:r>
        <w:t xml:space="preserve"> </w:t>
      </w:r>
      <w:r>
        <w:rPr>
          <w:b/>
          <w:bCs/>
        </w:rPr>
        <w:t xml:space="preserve">blind</w:t>
      </w:r>
      <w:r>
        <w:t xml:space="preserve"> </w:t>
      </w:r>
      <w:r>
        <w:t xml:space="preserve">for three days and doesn’t eat or drink.</w:t>
      </w:r>
      <w:r>
        <w:t xml:space="preserve"> </w:t>
      </w:r>
      <w:r>
        <w:t xml:space="preserve">- Paul later lists this meeting as a resurrection appearance (1 Corinthians 15:8, linking back to Lesson 4).</w:t>
      </w:r>
    </w:p>
    <w:p>
      <w:pPr>
        <w:pStyle w:val="BodyText"/>
      </w:pPr>
      <w:r>
        <w:rPr>
          <w:b/>
          <w:bCs/>
        </w:rPr>
        <w:t xml:space="preserve">Discussion questions</w:t>
      </w:r>
      <w:r>
        <w:t xml:space="preserve"> </w:t>
      </w:r>
      <w:r>
        <w:t xml:space="preserve">(3 min)</w:t>
      </w:r>
      <w:r>
        <w:t xml:space="preserve"> </w:t>
      </w:r>
      <w:r>
        <w:t xml:space="preserve">- Why do you think Jesus appeared to Saul, of all people?</w:t>
      </w:r>
      <w:r>
        <w:t xml:space="preserve"> </w:t>
      </w:r>
      <w:r>
        <w:t xml:space="preserve">- What would Saul have been thinking during those three days?</w:t>
      </w:r>
    </w:p>
    <w:bookmarkEnd w:id="12"/>
    <w:bookmarkStart w:id="13" w:name="ananias-acts-91019-10-min"/>
    <w:p>
      <w:pPr>
        <w:pStyle w:val="Heading2"/>
      </w:pPr>
      <w:r>
        <w:t xml:space="preserve">4. Ananias: Acts 9:10–19 (10 min)</w:t>
      </w:r>
    </w:p>
    <w:p>
      <w:pPr>
        <w:pStyle w:val="FirstParagraph"/>
      </w:pPr>
      <w:r>
        <w:rPr>
          <w:b/>
          <w:bCs/>
        </w:rPr>
        <w:t xml:space="preserve">Read Acts 9:10–19</w:t>
      </w:r>
      <w:r>
        <w:t xml:space="preserve"> </w:t>
      </w:r>
      <w:r>
        <w:t xml:space="preserve">(3 min). Students complete</w:t>
      </w:r>
      <w:r>
        <w:t xml:space="preserve"> </w:t>
      </w:r>
      <w:r>
        <w:rPr>
          <w:b/>
          <w:bCs/>
        </w:rPr>
        <w:t xml:space="preserve">Part B</w:t>
      </w:r>
      <w:r>
        <w:t xml:space="preserve">.</w:t>
      </w:r>
    </w:p>
    <w:p>
      <w:pPr>
        <w:pStyle w:val="BodyText"/>
      </w:pPr>
      <w:r>
        <w:rPr>
          <w:b/>
          <w:bCs/>
        </w:rPr>
        <w:t xml:space="preserve">Draw out</w:t>
      </w:r>
      <w:r>
        <w:t xml:space="preserve"> </w:t>
      </w:r>
      <w:r>
        <w:t xml:space="preserve">(4 min):</w:t>
      </w:r>
      <w:r>
        <w:t xml:space="preserve"> </w:t>
      </w:r>
      <w:r>
        <w:t xml:space="preserve">- Ananias is an ordinary believer, not an apostle. He is honest with Jesus about his fear (vv. 13–14). He has heard what Saul has done.</w:t>
      </w:r>
      <w:r>
        <w:t xml:space="preserve"> </w:t>
      </w:r>
      <w:r>
        <w:t xml:space="preserve">- Jesus explains his plan:</w:t>
      </w:r>
    </w:p>
    <w:p>
      <w:pPr>
        <w:pStyle w:val="BlockText"/>
      </w:pPr>
      <w:r>
        <w:t xml:space="preserve">“‘Go!’ said the Lord. ‘This man is My chosen instrument to carry My name before the Gentiles and their kings, and before the people of Israel. I will show him how much he must suffer for My name.’”</w:t>
      </w:r>
      <w:r>
        <w:t xml:space="preserve"> </w:t>
      </w:r>
      <w:r>
        <w:t xml:space="preserve">(Acts 9:15–16)</w:t>
      </w:r>
    </w:p>
    <w:p>
      <w:pPr>
        <w:pStyle w:val="Compact"/>
        <w:numPr>
          <w:ilvl w:val="0"/>
          <w:numId w:val="1001"/>
        </w:numPr>
      </w:pPr>
      <w:r>
        <w:t xml:space="preserve">Ananias goes anyway. His first words to Saul call him</w:t>
      </w:r>
      <w:r>
        <w:t xml:space="preserve"> </w:t>
      </w:r>
      <w:r>
        <w:rPr>
          <w:b/>
          <w:bCs/>
        </w:rPr>
        <w:t xml:space="preserve">brother</w:t>
      </w:r>
      <w:r>
        <w:t xml:space="preserve"> </w:t>
      </w:r>
      <w:r>
        <w:t xml:space="preserve">(v. 17). The man who came to arrest Christians is welcomed into the family.</w:t>
      </w:r>
    </w:p>
    <w:p>
      <w:pPr>
        <w:pStyle w:val="Compact"/>
        <w:numPr>
          <w:ilvl w:val="0"/>
          <w:numId w:val="1001"/>
        </w:numPr>
      </w:pPr>
      <w:r>
        <w:t xml:space="preserve">Something like scales falls from Saul’s eyes; he is baptised and eats.</w:t>
      </w:r>
    </w:p>
    <w:p>
      <w:pPr>
        <w:pStyle w:val="Compact"/>
        <w:numPr>
          <w:ilvl w:val="0"/>
          <w:numId w:val="1001"/>
        </w:numPr>
      </w:pPr>
      <w:r>
        <w:t xml:space="preserve">Later, when the believers in Jerusalem are too afraid to trust Saul, Barnabas stands up for him (Acts 9:26–27, linking back to Lesson 6).</w:t>
      </w:r>
    </w:p>
    <w:p>
      <w:pPr>
        <w:pStyle w:val="FirstParagraph"/>
      </w:pPr>
      <w:r>
        <w:rPr>
          <w:b/>
          <w:bCs/>
        </w:rPr>
        <w:t xml:space="preserve">Discussion questions</w:t>
      </w:r>
      <w:r>
        <w:t xml:space="preserve"> </w:t>
      </w:r>
      <w:r>
        <w:t xml:space="preserve">(3 min)</w:t>
      </w:r>
      <w:r>
        <w:t xml:space="preserve"> </w:t>
      </w:r>
      <w:r>
        <w:t xml:space="preserve">- What might it have cost Ananias to go? Would you have gone?</w:t>
      </w:r>
      <w:r>
        <w:t xml:space="preserve"> </w:t>
      </w:r>
      <w:r>
        <w:t xml:space="preserve">- Who might be a</w:t>
      </w:r>
      <w:r>
        <w:t xml:space="preserve"> </w:t>
      </w:r>
      <w:r>
        <w:t xml:space="preserve">“Saul”</w:t>
      </w:r>
      <w:r>
        <w:t xml:space="preserve"> </w:t>
      </w:r>
      <w:r>
        <w:t xml:space="preserve">today: someone Christians find it hard to believe God could change?</w:t>
      </w:r>
    </w:p>
    <w:bookmarkEnd w:id="13"/>
    <w:bookmarkStart w:id="14" w:name="the-turnaround-acts-91922-10-min"/>
    <w:p>
      <w:pPr>
        <w:pStyle w:val="Heading2"/>
      </w:pPr>
      <w:r>
        <w:t xml:space="preserve">5. The turnaround: Acts 9:19–22 (10 min)</w:t>
      </w:r>
    </w:p>
    <w:p>
      <w:pPr>
        <w:pStyle w:val="FirstParagraph"/>
      </w:pPr>
      <w:r>
        <w:rPr>
          <w:b/>
          <w:bCs/>
        </w:rPr>
        <w:t xml:space="preserve">Read Acts 9:19–22</w:t>
      </w:r>
      <w:r>
        <w:t xml:space="preserve"> </w:t>
      </w:r>
      <w:r>
        <w:t xml:space="preserve">(2 min). Saul immediately starts proclaiming in the synagogues that Jesus is the Son of God. People are astonished: isn’t this the man who came to arrest Christians?</w:t>
      </w:r>
    </w:p>
    <w:p>
      <w:pPr>
        <w:pStyle w:val="BodyText"/>
      </w:pPr>
      <w:r>
        <w:rPr>
          <w:b/>
          <w:bCs/>
        </w:rPr>
        <w:t xml:space="preserve">Is Saul’s conversion evidence?</w:t>
      </w:r>
      <w:r>
        <w:t xml:space="preserve"> </w:t>
      </w:r>
      <w:r>
        <w:t xml:space="preserve">(5 min). Ask:</w:t>
      </w:r>
      <w:r>
        <w:t xml:space="preserve"> </w:t>
      </w:r>
      <w:r>
        <w:t xml:space="preserve">“Saul had status, education, a career and respect. He threw it all away to join the people he hated, and he spent the rest of his life being beaten, jailed and eventually executed for it (2 Corinthians 11:23–27). What is the best explanation?”</w:t>
      </w:r>
      <w:r>
        <w:t xml:space="preserve"> </w:t>
      </w:r>
      <w:r>
        <w:t xml:space="preserve">Students list possible explanations in</w:t>
      </w:r>
      <w:r>
        <w:t xml:space="preserve"> </w:t>
      </w:r>
      <w:r>
        <w:rPr>
          <w:b/>
          <w:bCs/>
        </w:rPr>
        <w:t xml:space="preserve">Part C</w:t>
      </w:r>
      <w:r>
        <w:t xml:space="preserve"> </w:t>
      </w:r>
      <w:r>
        <w:t xml:space="preserve">and weigh them:</w:t>
      </w:r>
      <w:r>
        <w:t xml:space="preserve"> </w:t>
      </w:r>
      <w:r>
        <w:t xml:space="preserve">- He was lying. (Why would anyone lie for a life of suffering?)</w:t>
      </w:r>
      <w:r>
        <w:t xml:space="preserve"> </w:t>
      </w:r>
      <w:r>
        <w:t xml:space="preserve">- He had some kind of breakdown. (Yet he wrote some of the most carefully reasoned letters in history.)</w:t>
      </w:r>
      <w:r>
        <w:t xml:space="preserve"> </w:t>
      </w:r>
      <w:r>
        <w:t xml:space="preserve">- He sincerely believed he had met the risen Jesus, and he had.</w:t>
      </w:r>
    </w:p>
    <w:p>
      <w:pPr>
        <w:pStyle w:val="BodyText"/>
      </w:pPr>
      <w:r>
        <w:rPr>
          <w:b/>
          <w:bCs/>
        </w:rPr>
        <w:t xml:space="preserve">Grace for the worst</w:t>
      </w:r>
      <w:r>
        <w:t xml:space="preserve"> </w:t>
      </w:r>
      <w:r>
        <w:t xml:space="preserve">(3 min). Years later, Paul wrote this about himself:</w:t>
      </w:r>
    </w:p>
    <w:p>
      <w:pPr>
        <w:pStyle w:val="BlockText"/>
      </w:pPr>
      <w:r>
        <w:t xml:space="preserve">“This is a trustworthy saying, worthy of full acceptance: Christ Jesus came into the world to save sinners, of whom I am the worst. But for this very reason I was shown mercy, so that in me, the worst of sinners, Christ Jesus might display His perfect patience as an example to those who would believe in Him for eternal life.”</w:t>
      </w:r>
      <w:r>
        <w:t xml:space="preserve"> </w:t>
      </w:r>
      <w:r>
        <w:t xml:space="preserve">(1 Timothy 1:15–16)</w:t>
      </w:r>
    </w:p>
    <w:p>
      <w:pPr>
        <w:pStyle w:val="FirstParagraph"/>
      </w:pPr>
      <w:r>
        <w:t xml:space="preserve">Ask:</w:t>
      </w:r>
      <w:r>
        <w:t xml:space="preserve"> </w:t>
      </w:r>
      <w:r>
        <w:t xml:space="preserve">“Why does Paul say God chose someone like him as an example?”</w:t>
      </w:r>
      <w:r>
        <w:t xml:space="preserve"> </w:t>
      </w:r>
      <w:r>
        <w:t xml:space="preserve">(If Jesus can save Saul, he can save anyone.)</w:t>
      </w:r>
    </w:p>
    <w:bookmarkEnd w:id="14"/>
    <w:bookmarkStart w:id="15" w:name="not-every-story-looks-like-this-6-min"/>
    <w:p>
      <w:pPr>
        <w:pStyle w:val="Heading2"/>
      </w:pPr>
      <w:r>
        <w:t xml:space="preserve">6. Not every story looks like this (6 min)</w:t>
      </w:r>
    </w:p>
    <w:p>
      <w:pPr>
        <w:pStyle w:val="FirstParagraph"/>
      </w:pPr>
      <w:r>
        <w:t xml:space="preserve">Point out that not every conversion is dramatic. Show three other stories from Acts and Paul’s letters: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Person</w:t>
            </w:r>
          </w:p>
        </w:tc>
        <w:tc>
          <w:tcPr/>
          <w:p>
            <w:pPr>
              <w:keepNext/>
              <w:pStyle w:val="Compact"/>
            </w:pPr>
            <w:r>
              <w:t xml:space="preserve">How they came to faith</w:t>
            </w:r>
          </w:p>
        </w:tc>
        <w:tc>
          <w:tcPr/>
          <w:p>
            <w:pPr>
              <w:keepNext/>
              <w:pStyle w:val="Compact"/>
            </w:pPr>
            <w:r>
              <w:t xml:space="preserve">Reference</w:t>
            </w:r>
          </w:p>
        </w:tc>
      </w:tr>
      <w:tr>
        <w:tc>
          <w:tcPr/>
          <w:p>
            <w:pPr>
              <w:keepNext/>
              <w:pStyle w:val="Compact"/>
            </w:pPr>
            <w:r>
              <w:t xml:space="preserve">Timothy</w:t>
            </w:r>
          </w:p>
        </w:tc>
        <w:tc>
          <w:tcPr/>
          <w:p>
            <w:pPr>
              <w:keepNext/>
              <w:pStyle w:val="Compact"/>
            </w:pPr>
            <w:r>
              <w:t xml:space="preserve">Grew up learning the Scriptures from his mother and grandmother</w:t>
            </w:r>
          </w:p>
        </w:tc>
        <w:tc>
          <w:tcPr/>
          <w:p>
            <w:pPr>
              <w:keepNext/>
              <w:pStyle w:val="Compact"/>
            </w:pPr>
            <w:r>
              <w:t xml:space="preserve">2 Timothy 1:5; 3:15</w:t>
            </w:r>
          </w:p>
        </w:tc>
      </w:tr>
      <w:tr>
        <w:tc>
          <w:tcPr/>
          <w:p>
            <w:pPr>
              <w:keepNext/>
              <w:pStyle w:val="Compact"/>
            </w:pPr>
            <w:r>
              <w:t xml:space="preserve">Lydia</w:t>
            </w:r>
          </w:p>
        </w:tc>
        <w:tc>
          <w:tcPr/>
          <w:p>
            <w:pPr>
              <w:keepNext/>
              <w:pStyle w:val="Compact"/>
            </w:pPr>
            <w:r>
              <w:t xml:space="preserve">The Lord opened her heart quietly while she listened</w:t>
            </w:r>
          </w:p>
        </w:tc>
        <w:tc>
          <w:tcPr/>
          <w:p>
            <w:pPr>
              <w:keepNext/>
              <w:pStyle w:val="Compact"/>
            </w:pPr>
            <w:r>
              <w:t xml:space="preserve">Acts 16:14</w:t>
            </w:r>
          </w:p>
        </w:tc>
      </w:tr>
      <w:tr>
        <w:tc>
          <w:tcPr/>
          <w:p>
            <w:pPr>
              <w:pStyle w:val="Compact"/>
            </w:pPr>
            <w:r>
              <w:t xml:space="preserve">The Ethiopian official</w:t>
            </w:r>
          </w:p>
        </w:tc>
        <w:tc>
          <w:tcPr/>
          <w:p>
            <w:pPr>
              <w:pStyle w:val="Compact"/>
            </w:pPr>
            <w:r>
              <w:t xml:space="preserve">Was reading Isaiah 53 and asked what it meant</w:t>
            </w:r>
          </w:p>
        </w:tc>
        <w:tc>
          <w:tcPr/>
          <w:p>
            <w:pPr>
              <w:pStyle w:val="Compact"/>
            </w:pPr>
            <w:r>
              <w:t xml:space="preserve">Acts 8:26–39</w:t>
            </w:r>
          </w:p>
        </w:tc>
      </w:tr>
    </w:tbl>
    <w:p>
      <w:pPr>
        <w:spacing w:before="0" w:after="0" w:line="200" w:lineRule="exact"/>
      </w:pPr>
    </w:p>
    <w:p>
      <w:pPr>
        <w:pStyle w:val="BodyText"/>
      </w:pPr>
      <w:r>
        <w:rPr>
          <w:b/>
          <w:bCs/>
        </w:rPr>
        <w:t xml:space="preserve">Teacher line:</w:t>
      </w:r>
      <w:r>
        <w:t xml:space="preserve"> </w:t>
      </w:r>
      <w:r>
        <w:t xml:space="preserve">“What matters isn’t how dramatic your story is. What matters is meeting the same Jesus.”</w:t>
      </w:r>
    </w:p>
    <w:p>
      <w:pPr>
        <w:pStyle w:val="BodyText"/>
      </w:pPr>
      <w:r>
        <w:t xml:space="preserve">Students complete the reflection in</w:t>
      </w:r>
      <w:r>
        <w:t xml:space="preserve"> </w:t>
      </w:r>
      <w:r>
        <w:rPr>
          <w:b/>
          <w:bCs/>
        </w:rPr>
        <w:t xml:space="preserve">Part D</w:t>
      </w:r>
      <w:r>
        <w:t xml:space="preserve">.</w:t>
      </w:r>
    </w:p>
    <w:bookmarkEnd w:id="15"/>
    <w:bookmarkStart w:id="16" w:name="wrap-up-and-exit-ticket-5-min"/>
    <w:p>
      <w:pPr>
        <w:pStyle w:val="Heading2"/>
      </w:pPr>
      <w:r>
        <w:t xml:space="preserve">7. Wrap-up and exit ticket (5 min)</w:t>
      </w:r>
    </w:p>
    <w:p>
      <w:pPr>
        <w:pStyle w:val="FirstParagraph"/>
      </w:pPr>
      <w:r>
        <w:t xml:space="preserve">Offer a prayer. Students can pray silently or just listen:</w:t>
      </w:r>
    </w:p>
    <w:p>
      <w:pPr>
        <w:pStyle w:val="BlockText"/>
      </w:pPr>
      <w:r>
        <w:t xml:space="preserve">Lord Jesus, thank you that no one is too far away for you to reach. Thank you for Saul’s story, and for Ananias’s courage. Help us to believe that you can change anyone, including us. Amen.</w:t>
      </w:r>
    </w:p>
    <w:bookmarkEnd w:id="16"/>
    <w:bookmarkStart w:id="17" w:name="exit-ticket"/>
    <w:p>
      <w:pPr>
        <w:pStyle w:val="Heading2"/>
      </w:pPr>
      <w:r>
        <w:t xml:space="preserve">Exit ticket</w:t>
      </w:r>
    </w:p>
    <w:p>
      <w:pPr>
        <w:pStyle w:val="Compact"/>
        <w:numPr>
          <w:ilvl w:val="0"/>
          <w:numId w:val="1002"/>
        </w:numPr>
      </w:pPr>
      <w:r>
        <w:t xml:space="preserve">Describe Saul before and after he met Jesus.</w:t>
      </w:r>
    </w:p>
    <w:p>
      <w:pPr>
        <w:pStyle w:val="Compact"/>
        <w:numPr>
          <w:ilvl w:val="0"/>
          <w:numId w:val="1002"/>
        </w:numPr>
      </w:pPr>
      <w:r>
        <w:t xml:space="preserve">Why did Jesus say Saul was persecuting him?</w:t>
      </w:r>
    </w:p>
    <w:p>
      <w:pPr>
        <w:pStyle w:val="Compact"/>
        <w:numPr>
          <w:ilvl w:val="0"/>
          <w:numId w:val="1002"/>
        </w:numPr>
      </w:pPr>
      <w:r>
        <w:t xml:space="preserve">Why might Saul’s conversion be evidence that Jesus rose from the dead?</w:t>
      </w:r>
    </w:p>
    <w:bookmarkEnd w:id="17"/>
    <w:bookmarkStart w:id="18"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have grown up in Christian families may feel their story is</w:t>
      </w:r>
      <w:r>
        <w:t xml:space="preserve"> </w:t>
      </w:r>
      <w:r>
        <w:t xml:space="preserve">“boring”</w:t>
      </w:r>
      <w:r>
        <w:t xml:space="preserve"> </w:t>
      </w:r>
      <w:r>
        <w:t xml:space="preserve">next to Saul’s. Reassure them: Timothy’s story is in the Bible too.</w:t>
      </w:r>
      <w:r>
        <w:t xml:space="preserve"> </w:t>
      </w:r>
      <w:r>
        <w:t xml:space="preserve">- Students who aren’t Christians can treat Saul’s change as a historical puzzle: what best explains it?</w:t>
      </w:r>
    </w:p>
    <w:p>
      <w:pPr>
        <w:pStyle w:val="BodyText"/>
      </w:pPr>
      <w:r>
        <w:rPr>
          <w:b/>
          <w:bCs/>
        </w:rPr>
        <w:t xml:space="preserve">Support and extension</w:t>
      </w:r>
      <w:r>
        <w:t xml:space="preserve"> </w:t>
      </w:r>
      <w:r>
        <w:t xml:space="preserve">- Support: give the</w:t>
      </w:r>
      <w:r>
        <w:t xml:space="preserve"> </w:t>
      </w:r>
      <w:r>
        <w:t xml:space="preserve">“before”</w:t>
      </w:r>
      <w:r>
        <w:t xml:space="preserve"> </w:t>
      </w:r>
      <w:r>
        <w:t xml:space="preserve">profile already filled in, so students focus on the</w:t>
      </w:r>
      <w:r>
        <w:t xml:space="preserve"> </w:t>
      </w:r>
      <w:r>
        <w:t xml:space="preserve">“after”</w:t>
      </w:r>
      <w:r>
        <w:t xml:space="preserve"> </w:t>
      </w:r>
      <w:r>
        <w:t xml:space="preserve">column.</w:t>
      </w:r>
      <w:r>
        <w:t xml:space="preserve"> </w:t>
      </w:r>
      <w:r>
        <w:t xml:space="preserve">- Extension: compare the three accounts of Saul’s conversion (Acts 9:1–19; 22:3–16; 26:9–18). What details are added each time, and why might Paul tell the story differently to different audiences? Note that Acts 9:7 and 22:9 describe the companions’ experience a little differently. Many Christians understand this to mean they heard a sound but didn’t understand the words.</w:t>
      </w:r>
    </w:p>
    <w:p>
      <w:pPr>
        <w:pStyle w:val="BodyText"/>
      </w:pPr>
      <w:r>
        <w:rPr>
          <w:b/>
          <w:bCs/>
        </w:rPr>
        <w:t xml:space="preserve">Pastoral care</w:t>
      </w:r>
      <w:r>
        <w:t xml:space="preserve"> </w:t>
      </w:r>
      <w:r>
        <w:t xml:space="preserve">- Some students may believe they have done too much wrong for God to accept them. Saul’s story, and 1 Timothy 1:15–16, speak directly to that. Be available afterwards.</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Saul meets Jesus</dc:title>
  <dc:creator/>
  <cp:keywords/>
  <dcterms:created xsi:type="dcterms:W3CDTF">2026-11-04T20:48:34Z</dcterms:created>
  <dcterms:modified xsi:type="dcterms:W3CDTF">2026-11-04T20:48:34Z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