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Standing firm at school and online</w:t>
      </w:r>
    </w:p>
    <w:p>
      <w:pPr>
        <w:pStyle w:val="Subtitle"/>
      </w:pPr>
      <w:r>
        <w:t xml:space="preserve">Year 9 Bible · Term 4 · Lesson notes · 55 minutes</w:t>
      </w:r>
    </w:p>
    <w:p>
      <w:pPr>
        <w:pStyle w:val="BlockText"/>
      </w:pPr>
      <w:r>
        <w:t xml:space="preserve">“But in your hearts sanctify Christ as Lord. Always be prepared to give a defense to everyone who asks you the reason for the hope that is in you. But respond with gentleness and respect.” (1 Peter 3:15)</w:t>
      </w:r>
    </w:p>
    <w:bookmarkStart w:id="9" w:name="lesson-overview"/>
    <w:p>
      <w:pPr>
        <w:pStyle w:val="Heading2"/>
      </w:pPr>
      <w:r>
        <w:t xml:space="preserve">Lesson overview</w:t>
      </w:r>
    </w:p>
    <w:p>
      <w:pPr>
        <w:pStyle w:val="FirstParagraph"/>
      </w:pPr>
      <w:r>
        <w:t xml:space="preserve">Big idea:</w:t>
      </w:r>
      <w:r>
        <w:t xml:space="preserve"> </w:t>
      </w:r>
      <w:r>
        <w:rPr>
          <w:b/>
          <w:bCs/>
        </w:rPr>
        <w:t xml:space="preserve">With Christ as Lord in their hearts, Christians don’t need to be ruled by fear: they can be ready to explain their hope, and do it with gentleness and respect, at school and online.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1 Peter 3:13–17 (with Mark 14:66–72 and 1 Peter 4:4)</w:t>
            </w:r>
          </w:p>
        </w:tc>
      </w:tr>
      <w:tr>
        <w:tc>
          <w:tcPr/>
          <w:p>
            <w:pPr>
              <w:pStyle w:val="Compact"/>
            </w:pPr>
            <w:r>
              <w:t xml:space="preserve">Resources</w:t>
            </w:r>
          </w:p>
        </w:tc>
        <w:tc>
          <w:tcPr/>
          <w:p>
            <w:pPr>
              <w:pStyle w:val="Compact"/>
            </w:pPr>
            <w:r>
              <w:t xml:space="preserve">Bibles or printed passages, worksheet, timer</w:t>
            </w:r>
          </w:p>
        </w:tc>
      </w:tr>
    </w:tbl>
    <w:p>
      <w:pPr>
        <w:spacing w:before="0" w:after="0" w:line="200" w:lineRule="exact"/>
      </w:pPr>
    </w:p>
    <w:p>
      <w:pPr>
        <w:pStyle w:val="BodyText"/>
      </w:pPr>
      <w:r>
        <w:rPr>
          <w:b/>
          <w:bCs/>
        </w:rPr>
        <w:t xml:space="preserve">Learning intentions</w:t>
      </w:r>
      <w:r>
        <w:t xml:space="preserve"> </w:t>
      </w:r>
      <w:r>
        <w:t xml:space="preserve">- Understand what 1 Peter 3:13–17 teaches about fear, readiness and gentleness under pressure.</w:t>
      </w:r>
      <w:r>
        <w:t xml:space="preserve"> </w:t>
      </w:r>
      <w:r>
        <w:t xml:space="preserve">- Tell the difference between suffering for doing good and getting pushback for being unkind.</w:t>
      </w:r>
      <w:r>
        <w:t xml:space="preserve"> </w:t>
      </w:r>
      <w:r>
        <w:t xml:space="preserve">- Practise responding to everyday pressure, in person and online, in a way that is honest, gentle and respectful.</w:t>
      </w:r>
    </w:p>
    <w:p>
      <w:pPr>
        <w:pStyle w:val="BodyText"/>
      </w:pPr>
      <w:r>
        <w:rPr>
          <w:b/>
          <w:bCs/>
        </w:rPr>
        <w:t xml:space="preserve">Success criteria</w:t>
      </w:r>
      <w:r>
        <w:t xml:space="preserve"> </w:t>
      </w:r>
      <w:r>
        <w:t xml:space="preserve">- I can explain three parts of Peter’s instruction: Christ as Lord in my heart, being ready to answer, and gentleness and respect.</w:t>
      </w:r>
      <w:r>
        <w:t xml:space="preserve"> </w:t>
      </w:r>
      <w:r>
        <w:t xml:space="preserve">- I can explain Christian hope in a few plain sentences.</w:t>
      </w:r>
      <w:r>
        <w:t xml:space="preserve"> </w:t>
      </w:r>
      <w:r>
        <w:t xml:space="preserve">- I can judge whether a reply to an online comment hits back, hides or holds firm, and improve it.</w:t>
      </w:r>
    </w:p>
    <w:p>
      <w:pPr>
        <w:pStyle w:val="BodyText"/>
      </w:pPr>
      <w:r>
        <w:rPr>
          <w:b/>
          <w:bCs/>
        </w:rPr>
        <w:t xml:space="preserve">Lesson flow</w:t>
      </w:r>
      <w:r>
        <w:t xml:space="preserve"> </w:t>
      </w:r>
      <w:r>
        <w:t xml:space="preserve">1. Hook: the man who caved (8 min)</w:t>
      </w:r>
      <w:r>
        <w:t xml:space="preserve"> </w:t>
      </w:r>
      <w:r>
        <w:t xml:space="preserve">2. Peter’s letter: 1 Peter 3:13–17 (12 min)</w:t>
      </w:r>
      <w:r>
        <w:t xml:space="preserve"> </w:t>
      </w:r>
      <w:r>
        <w:t xml:space="preserve">3. Ready: the 30-second hope (10 min)</w:t>
      </w:r>
      <w:r>
        <w:t xml:space="preserve"> </w:t>
      </w:r>
      <w:r>
        <w:t xml:space="preserve">4. Gentle and respectful: the comment section (15 min)</w:t>
      </w:r>
      <w:r>
        <w:t xml:space="preserve"> </w:t>
      </w:r>
      <w:r>
        <w:t xml:space="preserve">5. When to reply and when to step away (5 min)</w:t>
      </w:r>
      <w:r>
        <w:t xml:space="preserve"> </w:t>
      </w:r>
      <w:r>
        <w:t xml:space="preserve">6. Wrap-up and exit ticket (5 min)</w:t>
      </w:r>
    </w:p>
    <w:bookmarkEnd w:id="9"/>
    <w:bookmarkStart w:id="10" w:name="hook-the-man-who-caved-8-min"/>
    <w:p>
      <w:pPr>
        <w:pStyle w:val="Heading2"/>
      </w:pPr>
      <w:r>
        <w:t xml:space="preserve">1. Hook: the man who caved (8 min)</w:t>
      </w:r>
    </w:p>
    <w:p>
      <w:pPr>
        <w:pStyle w:val="FirstParagraph"/>
      </w:pPr>
      <w:r>
        <w:t xml:space="preserve">Read Mark 14:66–72. Ask:</w:t>
      </w:r>
      <w:r>
        <w:t xml:space="preserve"> </w:t>
      </w:r>
      <w:r>
        <w:t xml:space="preserve">- Who asked Peter the question that frightened him? (A servant girl by a fire, not a soldier or a judge.)</w:t>
      </w:r>
      <w:r>
        <w:t xml:space="preserve"> </w:t>
      </w:r>
      <w:r>
        <w:t xml:space="preserve">- Why do you think Peter caved to such a small pressure?</w:t>
      </w:r>
    </w:p>
    <w:p>
      <w:pPr>
        <w:pStyle w:val="BodyText"/>
      </w:pPr>
      <w:r>
        <w:t xml:space="preserve">Then ask:</w:t>
      </w:r>
      <w:r>
        <w:t xml:space="preserve"> </w:t>
      </w:r>
      <w:r>
        <w:t xml:space="preserve">“What are the</w:t>
      </w:r>
      <w:r>
        <w:t xml:space="preserve"> </w:t>
      </w:r>
      <w:r>
        <w:t xml:space="preserve">‘servant girl by the fire’</w:t>
      </w:r>
      <w:r>
        <w:t xml:space="preserve"> </w:t>
      </w:r>
      <w:r>
        <w:t xml:space="preserve">moments for a Year 9 student?”</w:t>
      </w:r>
      <w:r>
        <w:t xml:space="preserve"> </w:t>
      </w:r>
      <w:r>
        <w:t xml:space="preserve">Collect answers: someone asking</w:t>
      </w:r>
      <w:r>
        <w:t xml:space="preserve"> </w:t>
      </w:r>
      <w:r>
        <w:t xml:space="preserve">“You’re not actually religious, are you?”</w:t>
      </w:r>
      <w:r>
        <w:t xml:space="preserve">, a joke in the group chat, a teacher’s passing comment, a video everyone is sharing.</w:t>
      </w:r>
    </w:p>
    <w:p>
      <w:pPr>
        <w:pStyle w:val="BodyText"/>
      </w:pPr>
      <w:r>
        <w:rPr>
          <w:b/>
          <w:bCs/>
        </w:rPr>
        <w:t xml:space="preserve">Teacher line:</w:t>
      </w:r>
      <w:r>
        <w:t xml:space="preserve"> </w:t>
      </w:r>
      <w:r>
        <w:t xml:space="preserve">“The same Peter was forgiven and restored by Jesus (John 21:15–19). Years later, he wrote a letter to Christians under pressure. He knew exactly what fear feels like, and what it’s like to fail.”</w:t>
      </w:r>
    </w:p>
    <w:bookmarkEnd w:id="10"/>
    <w:bookmarkStart w:id="11" w:name="peters-letter-1-peter-31317-12-min"/>
    <w:p>
      <w:pPr>
        <w:pStyle w:val="Heading2"/>
      </w:pPr>
      <w:r>
        <w:t xml:space="preserve">2. Peter’s letter: 1 Peter 3:13–17 (12 min)</w:t>
      </w:r>
    </w:p>
    <w:p>
      <w:pPr>
        <w:pStyle w:val="FirstParagraph"/>
      </w:pPr>
      <w:r>
        <w:t xml:space="preserve">Peter wrote to Christians scattered across what is now Turkey (1 Peter 1:1). Like Daniel, they lived as a minority. Their pressure was mostly social: people found them strange for not joining in, and spoke badly of them (1 Peter 4:4). That sounds a lot like school.</w:t>
      </w:r>
    </w:p>
    <w:p>
      <w:pPr>
        <w:pStyle w:val="BodyText"/>
      </w:pPr>
      <w:r>
        <w:t xml:space="preserve">Read 1 Peter 3:13–17 together.</w:t>
      </w:r>
    </w:p>
    <w:p>
      <w:pPr>
        <w:pStyle w:val="BlockText"/>
      </w:pPr>
      <w:r>
        <w:t xml:space="preserve">“But even if you should suffer for what is right, you are blessed. ‘Do not fear what they fear; do not be shaken.’ But in your hearts sanctify Christ as Lord. Always be prepared to give a defense to everyone who asks you the reason for the hope that is in you. But respond with gentleness and respect.”</w:t>
      </w:r>
      <w:r>
        <w:t xml:space="preserve"> </w:t>
      </w:r>
      <w:r>
        <w:t xml:space="preserve">(1 Peter 3:14–15)</w:t>
      </w:r>
    </w:p>
    <w:p>
      <w:pPr>
        <w:pStyle w:val="BlockText"/>
      </w:pPr>
      <w:r>
        <w:t xml:space="preserve">“Keeping a clear conscience, so that those who slander you may be put to shame by your good behavior in Christ.”</w:t>
      </w:r>
      <w:r>
        <w:t xml:space="preserve"> </w:t>
      </w:r>
      <w:r>
        <w:t xml:space="preserve">(1 Peter 3:16)</w:t>
      </w:r>
    </w:p>
    <w:p>
      <w:pPr>
        <w:pStyle w:val="FirstParagraph"/>
      </w:pPr>
      <w:r>
        <w:t xml:space="preserve">Students complete</w:t>
      </w:r>
      <w:r>
        <w:t xml:space="preserve"> </w:t>
      </w:r>
      <w:r>
        <w:rPr>
          <w:b/>
          <w:bCs/>
        </w:rPr>
        <w:t xml:space="preserve">Part A</w:t>
      </w:r>
      <w:r>
        <w:t xml:space="preserve"> </w:t>
      </w:r>
      <w:r>
        <w:t xml:space="preserve">in pairs: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w:t>
            </w:r>
          </w:p>
        </w:tc>
        <w:tc>
          <w:tcPr/>
          <w:p>
            <w:pPr>
              <w:keepNext/>
              <w:pStyle w:val="Compact"/>
            </w:pPr>
            <w:r>
              <w:t xml:space="preserve">What Peter says (in my own words)</w:t>
            </w:r>
          </w:p>
        </w:tc>
        <w:tc>
          <w:tcPr/>
          <w:p>
            <w:pPr>
              <w:keepNext/>
              <w:pStyle w:val="Compact"/>
            </w:pPr>
            <w:r>
              <w:t xml:space="preserve">What it could look like at school or online</w:t>
            </w:r>
          </w:p>
        </w:tc>
      </w:tr>
      <w:tr>
        <w:tc>
          <w:tcPr/>
          <w:p>
            <w:pPr>
              <w:keepNext/>
              <w:pStyle w:val="Compact"/>
            </w:pPr>
            <w:r>
              <w:t xml:space="preserve">vv. 13–14</w:t>
            </w:r>
          </w:p>
        </w:tc>
        <w:tc>
          <w:tcPr/>
          <w:p>
            <w:pPr>
              <w:keepNext/>
              <w:pStyle w:val="Compact"/>
            </w:pPr>
            <w:r>
              <w:t xml:space="preserve">Even if you suffer for doing right, you are blessed. Don’t be afraid of their threats.</w:t>
            </w:r>
          </w:p>
        </w:tc>
        <w:tc>
          <w:tcPr/>
          <w:p>
            <w:pPr>
              <w:keepNext/>
              <w:pStyle w:val="Compact"/>
            </w:pPr>
          </w:p>
        </w:tc>
      </w:tr>
      <w:tr>
        <w:tc>
          <w:tcPr/>
          <w:p>
            <w:pPr>
              <w:keepNext/>
              <w:pStyle w:val="Compact"/>
            </w:pPr>
            <w:r>
              <w:t xml:space="preserve">v. 15a</w:t>
            </w:r>
          </w:p>
        </w:tc>
        <w:tc>
          <w:tcPr/>
          <w:p>
            <w:pPr>
              <w:keepNext/>
              <w:pStyle w:val="Compact"/>
            </w:pPr>
            <w:r>
              <w:t xml:space="preserve">Set Christ apart as Lord in your heart.</w:t>
            </w:r>
          </w:p>
        </w:tc>
        <w:tc>
          <w:tcPr/>
          <w:p>
            <w:pPr>
              <w:keepNext/>
              <w:pStyle w:val="Compact"/>
            </w:pPr>
          </w:p>
        </w:tc>
      </w:tr>
      <w:tr>
        <w:tc>
          <w:tcPr/>
          <w:p>
            <w:pPr>
              <w:keepNext/>
              <w:pStyle w:val="Compact"/>
            </w:pPr>
            <w:r>
              <w:t xml:space="preserve">v. 15b</w:t>
            </w:r>
          </w:p>
        </w:tc>
        <w:tc>
          <w:tcPr/>
          <w:p>
            <w:pPr>
              <w:keepNext/>
              <w:pStyle w:val="Compact"/>
            </w:pPr>
            <w:r>
              <w:t xml:space="preserve">Always be ready to explain the hope you have.</w:t>
            </w:r>
          </w:p>
        </w:tc>
        <w:tc>
          <w:tcPr/>
          <w:p>
            <w:pPr>
              <w:keepNext/>
              <w:pStyle w:val="Compact"/>
            </w:pPr>
          </w:p>
        </w:tc>
      </w:tr>
      <w:tr>
        <w:tc>
          <w:tcPr/>
          <w:p>
            <w:pPr>
              <w:keepNext/>
              <w:pStyle w:val="Compact"/>
            </w:pPr>
            <w:r>
              <w:t xml:space="preserve">v. 16</w:t>
            </w:r>
          </w:p>
        </w:tc>
        <w:tc>
          <w:tcPr/>
          <w:p>
            <w:pPr>
              <w:keepNext/>
              <w:pStyle w:val="Compact"/>
            </w:pPr>
            <w:r>
              <w:t xml:space="preserve">Answer with gentleness and respect, and keep a clear conscience.</w:t>
            </w:r>
          </w:p>
        </w:tc>
        <w:tc>
          <w:tcPr/>
          <w:p>
            <w:pPr>
              <w:keepNext/>
              <w:pStyle w:val="Compact"/>
            </w:pPr>
          </w:p>
        </w:tc>
      </w:tr>
      <w:tr>
        <w:tc>
          <w:tcPr/>
          <w:p>
            <w:pPr>
              <w:pStyle w:val="Compact"/>
            </w:pPr>
            <w:r>
              <w:t xml:space="preserve">v. 17</w:t>
            </w:r>
          </w:p>
        </w:tc>
        <w:tc>
          <w:tcPr/>
          <w:p>
            <w:pPr>
              <w:pStyle w:val="Compact"/>
            </w:pPr>
            <w:r>
              <w:t xml:space="preserve">It’s better to suffer for doing good than for doing wrong.</w:t>
            </w:r>
          </w:p>
        </w:tc>
        <w:tc>
          <w:tcPr/>
          <w:p>
            <w:pPr>
              <w:pStyle w:val="Compact"/>
            </w:pPr>
          </w:p>
        </w:tc>
      </w:tr>
    </w:tbl>
    <w:p>
      <w:pPr>
        <w:spacing w:before="0" w:after="0" w:line="200" w:lineRule="exact"/>
      </w:pPr>
    </w:p>
    <w:p>
      <w:pPr>
        <w:pStyle w:val="BodyText"/>
      </w:pPr>
      <w:r>
        <w:t xml:space="preserve">Teaching points:</w:t>
      </w:r>
      <w:r>
        <w:t xml:space="preserve"> </w:t>
      </w:r>
      <w:r>
        <w:t xml:space="preserve">-</w:t>
      </w:r>
      <w:r>
        <w:t xml:space="preserve"> </w:t>
      </w:r>
      <w:r>
        <w:rPr>
          <w:b/>
          <w:bCs/>
        </w:rPr>
        <w:t xml:space="preserve">Courage starts inside.</w:t>
      </w:r>
      <w:r>
        <w:t xml:space="preserve"> </w:t>
      </w:r>
      <w:r>
        <w:t xml:space="preserve">The cure for fear of people isn’t a better comeback. It is a bigger view of Jesus. Stephen looked up and saw Jesus; Peter says to set Jesus apart as Lord in your heart.</w:t>
      </w:r>
      <w:r>
        <w:t xml:space="preserve"> </w:t>
      </w:r>
      <w:r>
        <w:t xml:space="preserve">-</w:t>
      </w:r>
      <w:r>
        <w:t xml:space="preserve"> </w:t>
      </w:r>
      <w:r>
        <w:rPr>
          <w:b/>
          <w:bCs/>
        </w:rPr>
        <w:t xml:space="preserve">People will ask about your hope.</w:t>
      </w:r>
      <w:r>
        <w:t xml:space="preserve"> </w:t>
      </w:r>
      <w:r>
        <w:t xml:space="preserve">Not your rules, your opinions or your church’s history: your</w:t>
      </w:r>
      <w:r>
        <w:t xml:space="preserve"> </w:t>
      </w:r>
      <w:r>
        <w:rPr>
          <w:b/>
          <w:bCs/>
        </w:rPr>
        <w:t xml:space="preserve">hope</w:t>
      </w:r>
      <w:r>
        <w:t xml:space="preserve">. Christians who stay hopeful under pressure make people curious.</w:t>
      </w:r>
      <w:r>
        <w:t xml:space="preserve"> </w:t>
      </w:r>
      <w:r>
        <w:t xml:space="preserve">- The word for</w:t>
      </w:r>
      <w:r>
        <w:t xml:space="preserve"> </w:t>
      </w:r>
      <w:r>
        <w:t xml:space="preserve">“defence”</w:t>
      </w:r>
      <w:r>
        <w:t xml:space="preserve"> </w:t>
      </w:r>
      <w:r>
        <w:t xml:space="preserve">is the Greek</w:t>
      </w:r>
      <w:r>
        <w:t xml:space="preserve"> </w:t>
      </w:r>
      <w:r>
        <w:rPr>
          <w:i/>
          <w:iCs/>
        </w:rPr>
        <w:t xml:space="preserve">apologia</w:t>
      </w:r>
      <w:r>
        <w:t xml:space="preserve">, a reasoned answer, like a lawyer’s case in court. It’s not the same as being defensive. Remember the steel-man rule from Term 1: describe other views fairly.</w:t>
      </w:r>
      <w:r>
        <w:t xml:space="preserve"> </w:t>
      </w:r>
      <w:r>
        <w:t xml:space="preserve">-</w:t>
      </w:r>
      <w:r>
        <w:t xml:space="preserve"> </w:t>
      </w:r>
      <w:r>
        <w:rPr>
          <w:b/>
          <w:bCs/>
        </w:rPr>
        <w:t xml:space="preserve">Verse 17 is a check.</w:t>
      </w:r>
      <w:r>
        <w:t xml:space="preserve"> </w:t>
      </w:r>
      <w:r>
        <w:t xml:space="preserve">If we get pushback because we were rude, smug or mocking, that isn’t suffering for Jesus (1 Peter 4:15–16).</w:t>
      </w:r>
    </w:p>
    <w:bookmarkEnd w:id="11"/>
    <w:bookmarkStart w:id="12" w:name="ready-the-30-second-hope-10-min"/>
    <w:p>
      <w:pPr>
        <w:pStyle w:val="Heading2"/>
      </w:pPr>
      <w:r>
        <w:t xml:space="preserve">3. Ready: the 30-second hope (10 min)</w:t>
      </w:r>
    </w:p>
    <w:p>
      <w:pPr>
        <w:pStyle w:val="FirstParagraph"/>
      </w:pPr>
      <w:r>
        <w:t xml:space="preserve">Peter says to</w:t>
      </w:r>
      <w:r>
        <w:t xml:space="preserve"> </w:t>
      </w:r>
      <w:r>
        <w:rPr>
          <w:i/>
          <w:iCs/>
        </w:rPr>
        <w:t xml:space="preserve">always be ready</w:t>
      </w:r>
      <w:r>
        <w:t xml:space="preserve">. Most people freeze because they’ve never tried to put their hope into words.</w:t>
      </w:r>
    </w:p>
    <w:p>
      <w:pPr>
        <w:pStyle w:val="BodyText"/>
      </w:pPr>
      <w:r>
        <w:t xml:space="preserve">Students write a short answer in</w:t>
      </w:r>
      <w:r>
        <w:t xml:space="preserve"> </w:t>
      </w:r>
      <w:r>
        <w:rPr>
          <w:b/>
          <w:bCs/>
        </w:rPr>
        <w:t xml:space="preserve">Part B</w:t>
      </w:r>
      <w:r>
        <w:t xml:space="preserve"> </w:t>
      </w:r>
      <w:r>
        <w:t xml:space="preserve">to the question</w:t>
      </w:r>
      <w:r>
        <w:t xml:space="preserve"> </w:t>
      </w:r>
      <w:r>
        <w:t xml:space="preserve">“Why are you a Christian?”</w:t>
      </w:r>
      <w:r>
        <w:t xml:space="preserve"> </w:t>
      </w:r>
      <w:r>
        <w:t xml:space="preserve">or</w:t>
      </w:r>
      <w:r>
        <w:t xml:space="preserve"> </w:t>
      </w:r>
      <w:r>
        <w:t xml:space="preserve">“What do Christians actually hope in?”</w:t>
      </w:r>
      <w:r>
        <w:t xml:space="preserve"> </w:t>
      </w:r>
      <w:r>
        <w:t xml:space="preserve">Three or four plain sentences, no church jargon:</w:t>
      </w:r>
      <w:r>
        <w:t xml:space="preserve"> </w:t>
      </w:r>
      <w:r>
        <w:t xml:space="preserve">1. What I believe about Jesus</w:t>
      </w:r>
      <w:r>
        <w:t xml:space="preserve"> </w:t>
      </w:r>
      <w:r>
        <w:t xml:space="preserve">2. Why it gives me hope</w:t>
      </w:r>
      <w:r>
        <w:t xml:space="preserve"> </w:t>
      </w:r>
      <w:r>
        <w:t xml:space="preserve">3. One honest thing (a question or a struggle is fine)</w:t>
      </w:r>
    </w:p>
    <w:p>
      <w:pPr>
        <w:pStyle w:val="BodyText"/>
      </w:pPr>
      <w:r>
        <w:t xml:space="preserve">Model it, so it sounds like normal speech:</w:t>
      </w:r>
    </w:p>
    <w:p>
      <w:pPr>
        <w:pStyle w:val="BlockText"/>
      </w:pPr>
      <w:r>
        <w:t xml:space="preserve">“I’m a Christian because I think Jesus really rose from the dead. If he did, then death isn’t the end, and God hasn’t given up on the world or on me. I still have questions, but that’s where my hope is.”</w:t>
      </w:r>
    </w:p>
    <w:p>
      <w:pPr>
        <w:pStyle w:val="FirstParagraph"/>
      </w:pPr>
      <w:r>
        <w:t xml:space="preserve">In pairs, each student has 30 seconds to say their answer. Partners give one encouragement and one suggestion.</w:t>
      </w:r>
    </w:p>
    <w:p>
      <w:pPr>
        <w:pStyle w:val="BodyText"/>
      </w:pPr>
      <w:r>
        <w:t xml:space="preserve">Students who aren’t Christians write either</w:t>
      </w:r>
      <w:r>
        <w:t xml:space="preserve"> </w:t>
      </w:r>
      <w:r>
        <w:t xml:space="preserve">“What I understand Christians hope in”</w:t>
      </w:r>
      <w:r>
        <w:t xml:space="preserve"> </w:t>
      </w:r>
      <w:r>
        <w:t xml:space="preserve">or</w:t>
      </w:r>
      <w:r>
        <w:t xml:space="preserve"> </w:t>
      </w:r>
      <w:r>
        <w:t xml:space="preserve">“What I put my hope in, and why”</w:t>
      </w:r>
      <w:r>
        <w:t xml:space="preserve">. Both are honest ways to take part.</w:t>
      </w:r>
    </w:p>
    <w:bookmarkEnd w:id="12"/>
    <w:bookmarkStart w:id="13" w:name="Xef08d182ef392efb4440b839052312ef29b304b"/>
    <w:p>
      <w:pPr>
        <w:pStyle w:val="Heading2"/>
      </w:pPr>
      <w:r>
        <w:t xml:space="preserve">4. Gentle and respectful: the comment section (15 min)</w:t>
      </w:r>
    </w:p>
    <w:p>
      <w:pPr>
        <w:pStyle w:val="FirstParagraph"/>
      </w:pPr>
      <w:r>
        <w:t xml:space="preserve">Students work through</w:t>
      </w:r>
      <w:r>
        <w:t xml:space="preserve"> </w:t>
      </w:r>
      <w:r>
        <w:rPr>
          <w:b/>
          <w:bCs/>
        </w:rPr>
        <w:t xml:space="preserve">Part C</w:t>
      </w:r>
      <w:r>
        <w:t xml:space="preserve">: four scenarios, each with three sample replies. They label each reply</w:t>
      </w:r>
      <w:r>
        <w:t xml:space="preserve"> </w:t>
      </w:r>
      <w:r>
        <w:rPr>
          <w:b/>
          <w:bCs/>
        </w:rPr>
        <w:t xml:space="preserve">Hits back</w:t>
      </w:r>
      <w:r>
        <w:t xml:space="preserve"> </w:t>
      </w:r>
      <w:r>
        <w:t xml:space="preserve">(combative or mocking),</w:t>
      </w:r>
      <w:r>
        <w:t xml:space="preserve"> </w:t>
      </w:r>
      <w:r>
        <w:rPr>
          <w:b/>
          <w:bCs/>
        </w:rPr>
        <w:t xml:space="preserve">Hides</w:t>
      </w:r>
      <w:r>
        <w:t xml:space="preserve"> </w:t>
      </w:r>
      <w:r>
        <w:t xml:space="preserve">(caves, or joins in against their own beliefs) or</w:t>
      </w:r>
      <w:r>
        <w:t xml:space="preserve"> </w:t>
      </w:r>
      <w:r>
        <w:rPr>
          <w:b/>
          <w:bCs/>
        </w:rPr>
        <w:t xml:space="preserve">Holds firm</w:t>
      </w:r>
      <w:r>
        <w:t xml:space="preserve"> </w:t>
      </w:r>
      <w:r>
        <w:t xml:space="preserve">(honest, gentle, respectful). Then they rewrite or improve one reply.</w:t>
      </w:r>
    </w:p>
    <w:p>
      <w:pPr>
        <w:pStyle w:val="BodyText"/>
      </w:pPr>
      <w:r>
        <w:t xml:space="preserve">Give them this checklist (also on the worksheet):</w:t>
      </w:r>
      <w:r>
        <w:t xml:space="preserve"> </w:t>
      </w:r>
      <w:r>
        <w:t xml:space="preserve">- Is it true?</w:t>
      </w:r>
      <w:r>
        <w:t xml:space="preserve"> </w:t>
      </w:r>
      <w:r>
        <w:t xml:space="preserve">- Is it kind?</w:t>
      </w:r>
      <w:r>
        <w:t xml:space="preserve"> </w:t>
      </w:r>
      <w:r>
        <w:t xml:space="preserve">- Is it necessary?</w:t>
      </w:r>
      <w:r>
        <w:t xml:space="preserve"> </w:t>
      </w:r>
      <w:r>
        <w:t xml:space="preserve">- Would I say it to their face?</w:t>
      </w:r>
      <w:r>
        <w:t xml:space="preserve"> </w:t>
      </w:r>
      <w:r>
        <w:t xml:space="preserve">- Does it point to hope, or does it just try to win?</w:t>
      </w:r>
    </w:p>
    <w:p>
      <w:pPr>
        <w:pStyle w:val="BodyText"/>
      </w:pPr>
      <w:r>
        <w:t xml:space="preserve">Link to Year 8 wisdom:</w:t>
      </w:r>
    </w:p>
    <w:p>
      <w:pPr>
        <w:pStyle w:val="BlockText"/>
      </w:pPr>
      <w:r>
        <w:t xml:space="preserve">“A gentle answer turns away wrath, but a harsh word stirs up anger.”</w:t>
      </w:r>
      <w:r>
        <w:t xml:space="preserve"> </w:t>
      </w:r>
      <w:r>
        <w:t xml:space="preserve">(Proverbs 15:1)</w:t>
      </w:r>
    </w:p>
    <w:p>
      <w:pPr>
        <w:pStyle w:val="FirstParagraph"/>
      </w:pPr>
      <w:r>
        <w:rPr>
          <w:b/>
          <w:bCs/>
        </w:rPr>
        <w:t xml:space="preserve">Discussion questions</w:t>
      </w:r>
      <w:r>
        <w:t xml:space="preserve"> </w:t>
      </w:r>
      <w:r>
        <w:t xml:space="preserve">- Peter caved to a servant girl’s question. Why can small pressures be harder than big ones?</w:t>
      </w:r>
      <w:r>
        <w:t xml:space="preserve"> </w:t>
      </w:r>
      <w:r>
        <w:t xml:space="preserve">- Why do you think Peter talks about</w:t>
      </w:r>
      <w:r>
        <w:t xml:space="preserve"> </w:t>
      </w:r>
      <w:r>
        <w:rPr>
          <w:b/>
          <w:bCs/>
        </w:rPr>
        <w:t xml:space="preserve">hope</w:t>
      </w:r>
      <w:r>
        <w:t xml:space="preserve"> </w:t>
      </w:r>
      <w:r>
        <w:t xml:space="preserve">rather than beliefs or rules?</w:t>
      </w:r>
      <w:r>
        <w:t xml:space="preserve"> </w:t>
      </w:r>
      <w:r>
        <w:t xml:space="preserve">- Can you be gentle and firm at the same time? Give an example.</w:t>
      </w:r>
      <w:r>
        <w:t xml:space="preserve"> </w:t>
      </w:r>
      <w:r>
        <w:t xml:space="preserve">- Why do online conversations about faith go badly so quickly? What’s different about saying the same thing face to face?</w:t>
      </w:r>
    </w:p>
    <w:bookmarkEnd w:id="13"/>
    <w:bookmarkStart w:id="14" w:name="X7d229a8bab4e71f68f8ce06665f5c38c8185077"/>
    <w:p>
      <w:pPr>
        <w:pStyle w:val="Heading2"/>
      </w:pPr>
      <w:r>
        <w:t xml:space="preserve">5. When to reply and when to step away (5 min)</w:t>
      </w:r>
    </w:p>
    <w:p>
      <w:pPr>
        <w:pStyle w:val="FirstParagraph"/>
      </w:pPr>
      <w:r>
        <w:t xml:space="preserve">Not every comment needs a reply. Jesus stayed silent before Herod (Luke 23:9), and Proverbs 26:4–5 shows that knowing</w:t>
      </w:r>
      <w:r>
        <w:t xml:space="preserve"> </w:t>
      </w:r>
      <w:r>
        <w:rPr>
          <w:i/>
          <w:iCs/>
        </w:rPr>
        <w:t xml:space="preserve">when</w:t>
      </w:r>
      <w:r>
        <w:t xml:space="preserve"> </w:t>
      </w:r>
      <w:r>
        <w:t xml:space="preserve">to answer takes wisdom. Online, tone is easy to misread, the audience is huge and screenshots last forever. Often a private message or a face-to-face chat is better than a public reply.</w:t>
      </w:r>
    </w:p>
    <w:p>
      <w:pPr>
        <w:pStyle w:val="BodyText"/>
      </w:pPr>
      <w:r>
        <w:t xml:space="preserve">Make this clear:</w:t>
      </w:r>
      <w:r>
        <w:t xml:space="preserve"> </w:t>
      </w:r>
      <w:r>
        <w:rPr>
          <w:b/>
          <w:bCs/>
        </w:rPr>
        <w:t xml:space="preserve">standing firm does not mean putting up with bullying.</w:t>
      </w:r>
      <w:r>
        <w:t xml:space="preserve"> </w:t>
      </w:r>
      <w:r>
        <w:t xml:space="preserve">If comments become threats, targeted harassment or a pile-on, take screenshots, block or report, and tell a trusted adult. Serious cyberbullying can be reported to the eSafety Commissioner (esafety.gov.au).</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“Peter once denied Jesus to a servant girl. Later he told a whole church not to be afraid. The difference wasn’t that Peter got tougher. It was that Jesus was Lord in his heart.”</w:t>
      </w:r>
    </w:p>
    <w:p>
      <w:pPr>
        <w:pStyle w:val="BodyText"/>
      </w:pPr>
      <w:r>
        <w:t xml:space="preserve">Optional prayer:</w:t>
      </w:r>
    </w:p>
    <w:p>
      <w:pPr>
        <w:pStyle w:val="BlockText"/>
      </w:pPr>
      <w:r>
        <w:t xml:space="preserve">Lord Jesus, you forgave Peter when he was afraid, and you made him brave. When we’re pressured at school or online, help us remember that you are Lord. Give us words to explain our hope, and help us speak with gentleness and respect. Amen.</w:t>
      </w:r>
    </w:p>
    <w:bookmarkEnd w:id="15"/>
    <w:bookmarkStart w:id="16" w:name="exit-ticket"/>
    <w:p>
      <w:pPr>
        <w:pStyle w:val="Heading2"/>
      </w:pPr>
      <w:r>
        <w:t xml:space="preserve">Exit ticket</w:t>
      </w:r>
    </w:p>
    <w:p>
      <w:pPr>
        <w:pStyle w:val="Compact"/>
        <w:numPr>
          <w:ilvl w:val="0"/>
          <w:numId w:val="1001"/>
        </w:numPr>
      </w:pPr>
      <w:r>
        <w:t xml:space="preserve">What are three things Peter tells Christians to do in 1 Peter 3:15–16?</w:t>
      </w:r>
    </w:p>
    <w:p>
      <w:pPr>
        <w:pStyle w:val="Compact"/>
        <w:numPr>
          <w:ilvl w:val="0"/>
          <w:numId w:val="1001"/>
        </w:numPr>
      </w:pPr>
      <w:r>
        <w:t xml:space="preserve">What is the difference between suffering for doing good and getting pushback for being unkind?</w:t>
      </w:r>
    </w:p>
    <w:p>
      <w:pPr>
        <w:pStyle w:val="Compact"/>
        <w:numPr>
          <w:ilvl w:val="0"/>
          <w:numId w:val="1001"/>
        </w:numPr>
      </w:pPr>
      <w:r>
        <w:t xml:space="preserve">Name one situation this week where you could put this into practice.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New Christians may feel they need to know all the answers before they can say anything. Reassure them: Peter asks people to explain their</w:t>
      </w:r>
      <w:r>
        <w:t xml:space="preserve"> </w:t>
      </w:r>
      <w:r>
        <w:rPr>
          <w:i/>
          <w:iCs/>
        </w:rPr>
        <w:t xml:space="preserve">hope</w:t>
      </w:r>
      <w:r>
        <w:t xml:space="preserve">, and</w:t>
      </w:r>
      <w:r>
        <w:t xml:space="preserve"> </w:t>
      </w:r>
      <w:r>
        <w:t xml:space="preserve">“I don’t know, but I’d like to find out”</w:t>
      </w:r>
      <w:r>
        <w:t xml:space="preserve"> </w:t>
      </w:r>
      <w:r>
        <w:t xml:space="preserve">is an honest answer.</w:t>
      </w:r>
      <w:r>
        <w:t xml:space="preserve"> </w:t>
      </w:r>
      <w:r>
        <w:t xml:space="preserve">- Don’t cast students who aren’t Christians as</w:t>
      </w:r>
      <w:r>
        <w:t xml:space="preserve"> </w:t>
      </w:r>
      <w:r>
        <w:t xml:space="preserve">“the mockers”</w:t>
      </w:r>
      <w:r>
        <w:t xml:space="preserve"> </w:t>
      </w:r>
      <w:r>
        <w:t xml:space="preserve">in the scenarios. Many non-Christians are respectful and curious. The skills here (honesty, gentleness, knowing when to step away) apply to anyone with strong beliefs.</w:t>
      </w:r>
    </w:p>
    <w:p>
      <w:pPr>
        <w:pStyle w:val="BodyText"/>
      </w:pPr>
      <w:r>
        <w:rPr>
          <w:b/>
          <w:bCs/>
        </w:rPr>
        <w:t xml:space="preserve">Support and extension</w:t>
      </w:r>
      <w:r>
        <w:t xml:space="preserve"> </w:t>
      </w:r>
      <w:r>
        <w:t xml:space="preserve">- Support: give sentence starters for the 30-second hope (</w:t>
      </w:r>
      <w:r>
        <w:t xml:space="preserve">“I believe Jesus…”</w:t>
      </w:r>
      <w:r>
        <w:t xml:space="preserve">,</w:t>
      </w:r>
      <w:r>
        <w:t xml:space="preserve"> </w:t>
      </w:r>
      <w:r>
        <w:t xml:space="preserve">“That gives me hope because…”</w:t>
      </w:r>
      <w:r>
        <w:t xml:space="preserve">).</w:t>
      </w:r>
      <w:r>
        <w:t xml:space="preserve"> </w:t>
      </w:r>
      <w:r>
        <w:t xml:space="preserve">- Extension: read 1 Peter 2:11–17 and 4:12–16. Make a list of everything Peter says about how Christians should live among people who don’t share their faith.</w:t>
      </w:r>
    </w:p>
    <w:p>
      <w:pPr>
        <w:pStyle w:val="BodyText"/>
      </w:pPr>
      <w:r>
        <w:rPr>
          <w:b/>
          <w:bCs/>
        </w:rPr>
        <w:t xml:space="preserve">Pastoral care</w:t>
      </w:r>
      <w:r>
        <w:t xml:space="preserve"> </w:t>
      </w:r>
      <w:r>
        <w:t xml:space="preserve">- Some students may be experiencing cyberbullying, about faith or anything else. Watch for students who go quiet, and follow up privately using your school’s wellbeing process. Kids Helpline (1800 55 1800) is available any time.</w:t>
      </w:r>
      <w:r>
        <w:t xml:space="preserve"> </w:t>
      </w:r>
      <w:r>
        <w:t xml:space="preserve">- Students who have</w:t>
      </w:r>
      <w:r>
        <w:t xml:space="preserve"> </w:t>
      </w:r>
      <w:r>
        <w:t xml:space="preserve">“caved”</w:t>
      </w:r>
      <w:r>
        <w:t xml:space="preserve"> </w:t>
      </w:r>
      <w:r>
        <w:t xml:space="preserve">in the past may feel guilty. Point them to Peter’s story: Jesus restored him and used him.</w:t>
      </w:r>
      <w:r>
        <w:t xml:space="preserve"> </w:t>
      </w:r>
      <w:r>
        <w:t xml:space="preserve">- Use only made-up scenarios. Never use real posts or comments from students at your school.</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Standing firm at school and online</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