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 God who keeps his word</w:t>
      </w:r>
    </w:p>
    <w:p>
      <w:pPr>
        <w:pStyle w:val="Subtitle"/>
      </w:pPr>
      <w:r>
        <w:t xml:space="preserve">Year 8 Bible · Term 1 · Lesson notes · 55 minutes</w:t>
      </w:r>
    </w:p>
    <w:p>
      <w:pPr>
        <w:pStyle w:val="BlockText"/>
      </w:pPr>
      <w:r>
        <w:t xml:space="preserve">“God is not a man, that He should lie, or a son of man, that He should change His mind. Does He speak and not act? Does He promise and not fulfill?” (Numbers 23:19)</w:t>
      </w:r>
    </w:p>
    <w:bookmarkStart w:id="9" w:name="lesson-overview"/>
    <w:p>
      <w:pPr>
        <w:pStyle w:val="Heading2"/>
      </w:pPr>
      <w:r>
        <w:t xml:space="preserve">Lesson overview</w:t>
      </w:r>
    </w:p>
    <w:p>
      <w:pPr>
        <w:pStyle w:val="FirstParagraph"/>
      </w:pPr>
      <w:r>
        <w:t xml:space="preserve">Big idea:</w:t>
      </w:r>
      <w:r>
        <w:t xml:space="preserve"> </w:t>
      </w:r>
      <w:r>
        <w:rPr>
          <w:b/>
          <w:bCs/>
        </w:rPr>
        <w:t xml:space="preserve">God always keeps his word, so the whole Bible can be read as one big story of God making promises and keeping them, every one of them in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Numbers 23:19; 2 Corinthians 1:20</w:t>
            </w:r>
          </w:p>
        </w:tc>
      </w:tr>
      <w:tr>
        <w:tc>
          <w:tcPr/>
          <w:p>
            <w:pPr>
              <w:pStyle w:val="Compact"/>
            </w:pPr>
            <w:r>
              <w:t xml:space="preserve">Resources</w:t>
            </w:r>
          </w:p>
        </w:tc>
        <w:tc>
          <w:tcPr/>
          <w:p>
            <w:pPr>
              <w:pStyle w:val="Compact"/>
            </w:pPr>
            <w:r>
              <w:t xml:space="preserve">Bibles or printed passages, worksheet, six story cards per pair (Creation, The Fall, Israel, Jesus, The Church, New Creation), coloured paper strips for the promise chain, stapler or glue, markers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Recall the six parts of the Bible’s big story from Year 7.</w:t>
      </w:r>
    </w:p>
    <w:p>
      <w:pPr>
        <w:pStyle w:val="Compact"/>
        <w:numPr>
          <w:ilvl w:val="0"/>
          <w:numId w:val="1001"/>
        </w:numPr>
      </w:pPr>
      <w:r>
        <w:t xml:space="preserve">Understand that God’s promises can be trusted because of who God is.</w:t>
      </w:r>
    </w:p>
    <w:p>
      <w:pPr>
        <w:pStyle w:val="Compact"/>
        <w:numPr>
          <w:ilvl w:val="0"/>
          <w:numId w:val="1001"/>
        </w:numPr>
      </w:pPr>
      <w:r>
        <w:t xml:space="preserve">Know what a</w:t>
      </w:r>
      <w:r>
        <w:t xml:space="preserve"> </w:t>
      </w:r>
      <w:r>
        <w:rPr>
          <w:b/>
          <w:bCs/>
        </w:rPr>
        <w:t xml:space="preserve">covenant</w:t>
      </w:r>
      <w:r>
        <w:t xml:space="preserve"> </w:t>
      </w:r>
      <w:r>
        <w:t xml:space="preserve">is, in simple words.</w:t>
      </w:r>
    </w:p>
    <w:p>
      <w:pPr>
        <w:pStyle w:val="Heading3"/>
      </w:pPr>
      <w:r>
        <w:rPr>
          <w:bCs/>
        </w:rPr>
        <w:t xml:space="preserve">Success criteria</w:t>
      </w:r>
    </w:p>
    <w:p>
      <w:pPr>
        <w:pStyle w:val="Compact"/>
        <w:numPr>
          <w:ilvl w:val="0"/>
          <w:numId w:val="1002"/>
        </w:numPr>
      </w:pPr>
      <w:r>
        <w:t xml:space="preserve">I can retell the Bible’s big story in six parts, in order.</w:t>
      </w:r>
    </w:p>
    <w:p>
      <w:pPr>
        <w:pStyle w:val="Compact"/>
        <w:numPr>
          <w:ilvl w:val="0"/>
          <w:numId w:val="1002"/>
        </w:numPr>
      </w:pPr>
      <w:r>
        <w:t xml:space="preserve">I can explain from Numbers 23:19 why God’s promises can be trusted.</w:t>
      </w:r>
    </w:p>
    <w:p>
      <w:pPr>
        <w:pStyle w:val="Compact"/>
        <w:numPr>
          <w:ilvl w:val="0"/>
          <w:numId w:val="1002"/>
        </w:numPr>
      </w:pPr>
      <w:r>
        <w:t xml:space="preserve">I can explain how a covenant is different from an ordinary promise or a contract.</w:t>
      </w:r>
    </w:p>
    <w:p>
      <w:pPr>
        <w:pStyle w:val="Heading3"/>
      </w:pPr>
      <w:r>
        <w:rPr>
          <w:bCs/>
        </w:rPr>
        <w:t xml:space="preserve">Lesson flow</w:t>
      </w:r>
    </w:p>
    <w:p>
      <w:pPr>
        <w:pStyle w:val="Compact"/>
        <w:numPr>
          <w:ilvl w:val="0"/>
          <w:numId w:val="1003"/>
        </w:numPr>
      </w:pPr>
      <w:r>
        <w:t xml:space="preserve">Hook: promises, promises (10 min)</w:t>
      </w:r>
    </w:p>
    <w:p>
      <w:pPr>
        <w:pStyle w:val="Compact"/>
        <w:numPr>
          <w:ilvl w:val="0"/>
          <w:numId w:val="1003"/>
        </w:numPr>
      </w:pPr>
      <w:r>
        <w:t xml:space="preserve">The big story in six parts (12 min)</w:t>
      </w:r>
    </w:p>
    <w:p>
      <w:pPr>
        <w:pStyle w:val="Compact"/>
        <w:numPr>
          <w:ilvl w:val="0"/>
          <w:numId w:val="1003"/>
        </w:numPr>
      </w:pPr>
      <w:r>
        <w:t xml:space="preserve">A God who keeps his word (15 min)</w:t>
      </w:r>
    </w:p>
    <w:p>
      <w:pPr>
        <w:pStyle w:val="Compact"/>
        <w:numPr>
          <w:ilvl w:val="0"/>
          <w:numId w:val="1003"/>
        </w:numPr>
      </w:pPr>
      <w:r>
        <w:t xml:space="preserve">What is a covenant? Starting the promise chain (13 min)</w:t>
      </w:r>
    </w:p>
    <w:p>
      <w:pPr>
        <w:pStyle w:val="Compact"/>
        <w:numPr>
          <w:ilvl w:val="0"/>
          <w:numId w:val="1003"/>
        </w:numPr>
      </w:pPr>
      <w:r>
        <w:t xml:space="preserve">Wrap-up and exit ticket (5 min)</w:t>
      </w:r>
    </w:p>
    <w:bookmarkEnd w:id="9"/>
    <w:bookmarkStart w:id="10" w:name="hook-promises-promises-10-min"/>
    <w:p>
      <w:pPr>
        <w:pStyle w:val="Heading2"/>
      </w:pPr>
      <w:r>
        <w:t xml:space="preserve">1. Hook: promises, promises (10 min)</w:t>
      </w:r>
    </w:p>
    <w:p>
      <w:pPr>
        <w:pStyle w:val="FirstParagraph"/>
      </w:pPr>
      <w:r>
        <w:t xml:space="preserve">Students work out what makes a promise worth trusting.</w:t>
      </w:r>
    </w:p>
    <w:p>
      <w:pPr>
        <w:pStyle w:val="Compact"/>
        <w:numPr>
          <w:ilvl w:val="0"/>
          <w:numId w:val="1004"/>
        </w:numPr>
      </w:pPr>
      <w:r>
        <w:t xml:space="preserve">Read these promises aloud one at a time. Students hold up 1 to 5 fingers to show how much they would trust it (5 = total trust):</w:t>
      </w:r>
    </w:p>
    <w:p>
      <w:pPr>
        <w:pStyle w:val="Compact"/>
        <w:numPr>
          <w:ilvl w:val="1"/>
          <w:numId w:val="1005"/>
        </w:numPr>
      </w:pPr>
      <w:r>
        <w:t xml:space="preserve">A friend:</w:t>
      </w:r>
      <w:r>
        <w:t xml:space="preserve"> </w:t>
      </w:r>
      <w:r>
        <w:t xml:space="preserve">“I’ll pay you back tomorrow.”</w:t>
      </w:r>
    </w:p>
    <w:p>
      <w:pPr>
        <w:pStyle w:val="Compact"/>
        <w:numPr>
          <w:ilvl w:val="1"/>
          <w:numId w:val="1005"/>
        </w:numPr>
      </w:pPr>
      <w:r>
        <w:t xml:space="preserve">A phone company:</w:t>
      </w:r>
      <w:r>
        <w:t xml:space="preserve"> </w:t>
      </w:r>
      <w:r>
        <w:t xml:space="preserve">“Unlimited data. No hidden fees.”</w:t>
      </w:r>
    </w:p>
    <w:p>
      <w:pPr>
        <w:pStyle w:val="Compact"/>
        <w:numPr>
          <w:ilvl w:val="1"/>
          <w:numId w:val="1005"/>
        </w:numPr>
      </w:pPr>
      <w:r>
        <w:t xml:space="preserve">A politician:</w:t>
      </w:r>
      <w:r>
        <w:t xml:space="preserve"> </w:t>
      </w:r>
      <w:r>
        <w:t xml:space="preserve">“I will fix the traffic in your suburb.”</w:t>
      </w:r>
    </w:p>
    <w:p>
      <w:pPr>
        <w:pStyle w:val="Compact"/>
        <w:numPr>
          <w:ilvl w:val="1"/>
          <w:numId w:val="1005"/>
        </w:numPr>
      </w:pPr>
      <w:r>
        <w:t xml:space="preserve">A parent:</w:t>
      </w:r>
      <w:r>
        <w:t xml:space="preserve"> </w:t>
      </w:r>
      <w:r>
        <w:t xml:space="preserve">“I’ll pick you up at 3:30.”</w:t>
      </w:r>
    </w:p>
    <w:p>
      <w:pPr>
        <w:pStyle w:val="Compact"/>
        <w:numPr>
          <w:ilvl w:val="1"/>
          <w:numId w:val="1005"/>
        </w:numPr>
      </w:pPr>
      <w:r>
        <w:t xml:space="preserve">A five-year-old with chocolate on their face:</w:t>
      </w:r>
      <w:r>
        <w:t xml:space="preserve"> </w:t>
      </w:r>
      <w:r>
        <w:t xml:space="preserve">“I promise I didn’t eat the biscuits.”</w:t>
      </w:r>
    </w:p>
    <w:p>
      <w:pPr>
        <w:pStyle w:val="Compact"/>
        <w:numPr>
          <w:ilvl w:val="0"/>
          <w:numId w:val="1004"/>
        </w:numPr>
      </w:pPr>
      <w:r>
        <w:t xml:space="preserve">Ask:</w:t>
      </w:r>
      <w:r>
        <w:t xml:space="preserve"> </w:t>
      </w:r>
      <w:r>
        <w:t xml:space="preserve">“Why did you trust some more than others?”</w:t>
      </w:r>
      <w:r>
        <w:t xml:space="preserve"> </w:t>
      </w:r>
      <w:r>
        <w:t xml:space="preserve">Draw out two things and write them on the board:</w:t>
      </w:r>
    </w:p>
    <w:p>
      <w:pPr>
        <w:pStyle w:val="Compact"/>
        <w:numPr>
          <w:ilvl w:val="1"/>
          <w:numId w:val="1006"/>
        </w:numPr>
      </w:pPr>
      <w:r>
        <w:rPr>
          <w:b/>
          <w:bCs/>
        </w:rPr>
        <w:t xml:space="preserve">Character</w:t>
      </w:r>
      <w:r>
        <w:t xml:space="preserve">: is this person honest? Do they mean it?</w:t>
      </w:r>
    </w:p>
    <w:p>
      <w:pPr>
        <w:pStyle w:val="Compact"/>
        <w:numPr>
          <w:ilvl w:val="1"/>
          <w:numId w:val="1006"/>
        </w:numPr>
      </w:pPr>
      <w:r>
        <w:rPr>
          <w:b/>
          <w:bCs/>
        </w:rPr>
        <w:t xml:space="preserve">Power</w:t>
      </w:r>
      <w:r>
        <w:t xml:space="preserve">: are they actually able to do it?</w:t>
      </w:r>
    </w:p>
    <w:p>
      <w:pPr>
        <w:pStyle w:val="Compact"/>
        <w:numPr>
          <w:ilvl w:val="0"/>
          <w:numId w:val="1004"/>
        </w:numPr>
      </w:pPr>
      <w:r>
        <w:t xml:space="preserve">Students complete Part A of the worksheet.</w:t>
      </w:r>
    </w:p>
    <w:p>
      <w:pPr>
        <w:pStyle w:val="FirstParagraph"/>
      </w:pPr>
      <w:r>
        <w:rPr>
          <w:b/>
          <w:bCs/>
        </w:rPr>
        <w:t xml:space="preserve">Teacher line:</w:t>
      </w:r>
      <w:r>
        <w:t xml:space="preserve"> </w:t>
      </w:r>
      <w:r>
        <w:t xml:space="preserve">“A promise is only as good as the person who makes it. This term we’re looking at the biggest promises ever made, and asking one question: can the one who made them be trusted?”</w:t>
      </w:r>
    </w:p>
    <w:bookmarkEnd w:id="10"/>
    <w:bookmarkStart w:id="11" w:name="the-big-story-in-six-parts-12-min"/>
    <w:p>
      <w:pPr>
        <w:pStyle w:val="Heading2"/>
      </w:pPr>
      <w:r>
        <w:t xml:space="preserve">2. The big story in six parts (12 min)</w:t>
      </w:r>
    </w:p>
    <w:p>
      <w:pPr>
        <w:pStyle w:val="FirstParagraph"/>
      </w:pPr>
      <w:r>
        <w:t xml:space="preserve">Year 7 learnt the plot of the Bible. This year we retell the same story through a new lens.</w:t>
      </w:r>
    </w:p>
    <w:p>
      <w:pPr>
        <w:pStyle w:val="Compact"/>
        <w:numPr>
          <w:ilvl w:val="0"/>
          <w:numId w:val="1007"/>
        </w:numPr>
      </w:pPr>
      <w:r>
        <w:t xml:space="preserve">Pairs get the six story cards, shuffled. They put them in order in two minutes, then say one sentence about each.</w:t>
      </w:r>
    </w:p>
    <w:p>
      <w:pPr>
        <w:pStyle w:val="Compact"/>
        <w:numPr>
          <w:ilvl w:val="0"/>
          <w:numId w:val="1007"/>
        </w:numPr>
      </w:pPr>
      <w:r>
        <w:t xml:space="preserve">Check together using this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Part</w:t>
            </w:r>
          </w:p>
        </w:tc>
        <w:tc>
          <w:tcPr/>
          <w:p>
            <w:pPr>
              <w:keepNext/>
              <w:pStyle w:val="Compact"/>
            </w:pPr>
            <w:r>
              <w:t xml:space="preserve">What happens</w:t>
            </w:r>
          </w:p>
        </w:tc>
        <w:tc>
          <w:tcPr/>
          <w:p>
            <w:pPr>
              <w:keepNext/>
              <w:pStyle w:val="Compact"/>
            </w:pPr>
            <w:r>
              <w:t xml:space="preserve">Key verse</w:t>
            </w:r>
          </w:p>
        </w:tc>
      </w:tr>
      <w:tr>
        <w:tc>
          <w:tcPr/>
          <w:p>
            <w:pPr>
              <w:keepNext/>
              <w:pStyle w:val="Compact"/>
            </w:pPr>
            <w:r>
              <w:t xml:space="preserve">Creation</w:t>
            </w:r>
          </w:p>
        </w:tc>
        <w:tc>
          <w:tcPr/>
          <w:p>
            <w:pPr>
              <w:keepNext/>
              <w:pStyle w:val="Compact"/>
            </w:pPr>
            <w:r>
              <w:t xml:space="preserve">God makes a good world and makes people in his image to know him.</w:t>
            </w:r>
          </w:p>
        </w:tc>
        <w:tc>
          <w:tcPr/>
          <w:p>
            <w:pPr>
              <w:keepNext/>
              <w:pStyle w:val="Compact"/>
            </w:pPr>
            <w:r>
              <w:t xml:space="preserve">Genesis 1:1</w:t>
            </w:r>
          </w:p>
        </w:tc>
      </w:tr>
      <w:tr>
        <w:tc>
          <w:tcPr/>
          <w:p>
            <w:pPr>
              <w:keepNext/>
              <w:pStyle w:val="Compact"/>
            </w:pPr>
            <w:r>
              <w:t xml:space="preserve">The Fall</w:t>
            </w:r>
          </w:p>
        </w:tc>
        <w:tc>
          <w:tcPr/>
          <w:p>
            <w:pPr>
              <w:keepNext/>
              <w:pStyle w:val="Compact"/>
            </w:pPr>
            <w:r>
              <w:t xml:space="preserve">People turn away from God, and sin breaks everything.</w:t>
            </w:r>
          </w:p>
        </w:tc>
        <w:tc>
          <w:tcPr/>
          <w:p>
            <w:pPr>
              <w:keepNext/>
              <w:pStyle w:val="Compact"/>
            </w:pPr>
            <w:r>
              <w:t xml:space="preserve">Romans 3:23</w:t>
            </w:r>
          </w:p>
        </w:tc>
      </w:tr>
      <w:tr>
        <w:tc>
          <w:tcPr/>
          <w:p>
            <w:pPr>
              <w:keepNext/>
              <w:pStyle w:val="Compact"/>
            </w:pPr>
            <w:r>
              <w:t xml:space="preserve">Israel</w:t>
            </w:r>
          </w:p>
        </w:tc>
        <w:tc>
          <w:tcPr/>
          <w:p>
            <w:pPr>
              <w:keepNext/>
              <w:pStyle w:val="Compact"/>
            </w:pPr>
            <w:r>
              <w:t xml:space="preserve">God chooses a people, makes promises, gives his law and sends prophets.</w:t>
            </w:r>
          </w:p>
        </w:tc>
        <w:tc>
          <w:tcPr/>
          <w:p>
            <w:pPr>
              <w:keepNext/>
              <w:pStyle w:val="Compact"/>
            </w:pPr>
            <w:r>
              <w:t xml:space="preserve">Genesis 12:2–3</w:t>
            </w:r>
          </w:p>
        </w:tc>
      </w:tr>
      <w:tr>
        <w:tc>
          <w:tcPr/>
          <w:p>
            <w:pPr>
              <w:keepNext/>
              <w:pStyle w:val="Compact"/>
            </w:pPr>
            <w:r>
              <w:t xml:space="preserve">Jesus</w:t>
            </w:r>
          </w:p>
        </w:tc>
        <w:tc>
          <w:tcPr/>
          <w:p>
            <w:pPr>
              <w:keepNext/>
              <w:pStyle w:val="Compact"/>
            </w:pPr>
            <w:r>
              <w:t xml:space="preserve">God’s Son lives, dies and rises again to rescue his people.</w:t>
            </w:r>
          </w:p>
        </w:tc>
        <w:tc>
          <w:tcPr/>
          <w:p>
            <w:pPr>
              <w:keepNext/>
              <w:pStyle w:val="Compact"/>
            </w:pPr>
            <w:r>
              <w:t xml:space="preserve">John 3:16</w:t>
            </w:r>
          </w:p>
        </w:tc>
      </w:tr>
      <w:tr>
        <w:tc>
          <w:tcPr/>
          <w:p>
            <w:pPr>
              <w:keepNext/>
              <w:pStyle w:val="Compact"/>
            </w:pPr>
            <w:r>
              <w:t xml:space="preserve">The Church</w:t>
            </w:r>
          </w:p>
        </w:tc>
        <w:tc>
          <w:tcPr/>
          <w:p>
            <w:pPr>
              <w:keepNext/>
              <w:pStyle w:val="Compact"/>
            </w:pPr>
            <w:r>
              <w:t xml:space="preserve">The Holy Spirit gathers God’s people to tell the world about Jesus.</w:t>
            </w:r>
          </w:p>
        </w:tc>
        <w:tc>
          <w:tcPr/>
          <w:p>
            <w:pPr>
              <w:keepNext/>
              <w:pStyle w:val="Compact"/>
            </w:pPr>
            <w:r>
              <w:t xml:space="preserve">Acts 1:8</w:t>
            </w:r>
          </w:p>
        </w:tc>
      </w:tr>
      <w:tr>
        <w:tc>
          <w:tcPr/>
          <w:p>
            <w:pPr>
              <w:pStyle w:val="Compact"/>
            </w:pPr>
            <w:r>
              <w:t xml:space="preserve">New Creation</w:t>
            </w:r>
          </w:p>
        </w:tc>
        <w:tc>
          <w:tcPr/>
          <w:p>
            <w:pPr>
              <w:pStyle w:val="Compact"/>
            </w:pPr>
            <w:r>
              <w:t xml:space="preserve">Jesus returns to put everything right and make all things new.</w:t>
            </w:r>
          </w:p>
        </w:tc>
        <w:tc>
          <w:tcPr/>
          <w:p>
            <w:pPr>
              <w:pStyle w:val="Compact"/>
            </w:pPr>
            <w:r>
              <w:t xml:space="preserve">Revelation 21:5</w:t>
            </w:r>
          </w:p>
        </w:tc>
      </w:tr>
    </w:tbl>
    <w:p>
      <w:pPr>
        <w:spacing w:before="0" w:after="0" w:line="200" w:lineRule="exact"/>
      </w:pPr>
    </w:p>
    <w:p>
      <w:pPr>
        <w:pStyle w:val="Compact"/>
        <w:numPr>
          <w:ilvl w:val="0"/>
          <w:numId w:val="1008"/>
        </w:numPr>
      </w:pPr>
      <w:r>
        <w:t xml:space="preserve">Students complete Part B of the worksheet in their own words. Fast finishers can play the</w:t>
      </w:r>
      <w:r>
        <w:t xml:space="preserve"> </w:t>
      </w:r>
      <w:r>
        <w:rPr>
          <w:b/>
          <w:bCs/>
        </w:rPr>
        <w:t xml:space="preserve">Big story match-up</w:t>
      </w:r>
      <w:r>
        <w:t xml:space="preserve"> </w:t>
      </w:r>
      <w:r>
        <w:t xml:space="preserve">game.</w:t>
      </w:r>
    </w:p>
    <w:p>
      <w:pPr>
        <w:pStyle w:val="FirstParagraph"/>
      </w:pPr>
      <w:r>
        <w:rPr>
          <w:b/>
          <w:bCs/>
        </w:rPr>
        <w:t xml:space="preserve">Teacher line:</w:t>
      </w:r>
      <w:r>
        <w:t xml:space="preserve"> </w:t>
      </w:r>
      <w:r>
        <w:t xml:space="preserve">“Last year we asked,</w:t>
      </w:r>
      <w:r>
        <w:t xml:space="preserve"> </w:t>
      </w:r>
      <w:r>
        <w:t xml:space="preserve">‘What happens?’</w:t>
      </w:r>
      <w:r>
        <w:t xml:space="preserve"> </w:t>
      </w:r>
      <w:r>
        <w:t xml:space="preserve">This year we ask,</w:t>
      </w:r>
      <w:r>
        <w:t xml:space="preserve"> </w:t>
      </w:r>
      <w:r>
        <w:t xml:space="preserve">‘What holds it all together?’</w:t>
      </w:r>
      <w:r>
        <w:t xml:space="preserve"> </w:t>
      </w:r>
      <w:r>
        <w:t xml:space="preserve">The answer is a God who makes promises and keeps them.”</w:t>
      </w:r>
    </w:p>
    <w:bookmarkEnd w:id="11"/>
    <w:bookmarkStart w:id="12" w:name="a-god-who-keeps-his-word-15-min"/>
    <w:p>
      <w:pPr>
        <w:pStyle w:val="Heading2"/>
      </w:pPr>
      <w:r>
        <w:t xml:space="preserve">3. A God who keeps his word (15 min)</w:t>
      </w:r>
    </w:p>
    <w:p>
      <w:pPr>
        <w:pStyle w:val="FirstParagraph"/>
      </w:pPr>
      <w:r>
        <w:rPr>
          <w:b/>
          <w:bCs/>
        </w:rPr>
        <w:t xml:space="preserve">Set the scene</w:t>
      </w:r>
      <w:r>
        <w:t xml:space="preserve"> </w:t>
      </w:r>
      <w:r>
        <w:t xml:space="preserve">(3 min). Israel is travelling through the wilderness. Balak, king of Moab, is scared of them, so he pays a prophet called Balaam to curse them (Numbers 22–24). Balaam tries three times. Every time, blessings come out instead of curses. In the middle of it, Balaam says:</w:t>
      </w:r>
    </w:p>
    <w:p>
      <w:pPr>
        <w:pStyle w:val="BlockText"/>
      </w:pPr>
      <w:r>
        <w:t xml:space="preserve">“God is not a man, that He should lie, or a son of man, that He should change His mind. Does He speak and not act? Does He promise and not fulfill?”</w:t>
      </w:r>
      <w:r>
        <w:t xml:space="preserve"> </w:t>
      </w:r>
      <w:r>
        <w:t xml:space="preserve">(Numbers 23:19)</w:t>
      </w:r>
    </w:p>
    <w:p>
      <w:pPr>
        <w:pStyle w:val="FirstParagraph"/>
      </w:pPr>
      <w:r>
        <w:rPr>
          <w:b/>
          <w:bCs/>
        </w:rPr>
        <w:t xml:space="preserve">Unpack it</w:t>
      </w:r>
      <w:r>
        <w:t xml:space="preserve"> </w:t>
      </w:r>
      <w:r>
        <w:t xml:space="preserve">(5 min). Ask:</w:t>
      </w:r>
    </w:p>
    <w:p>
      <w:pPr>
        <w:pStyle w:val="Compact"/>
        <w:numPr>
          <w:ilvl w:val="0"/>
          <w:numId w:val="1009"/>
        </w:numPr>
      </w:pPr>
      <w:r>
        <w:t xml:space="preserve">What does this verse say God is</w:t>
      </w:r>
      <w:r>
        <w:t xml:space="preserve"> </w:t>
      </w:r>
      <w:r>
        <w:rPr>
          <w:b/>
          <w:bCs/>
        </w:rPr>
        <w:t xml:space="preserve">not</w:t>
      </w:r>
      <w:r>
        <w:t xml:space="preserve"> </w:t>
      </w:r>
      <w:r>
        <w:t xml:space="preserve">like?</w:t>
      </w:r>
    </w:p>
    <w:p>
      <w:pPr>
        <w:pStyle w:val="Compact"/>
        <w:numPr>
          <w:ilvl w:val="0"/>
          <w:numId w:val="1009"/>
        </w:numPr>
      </w:pPr>
      <w:r>
        <w:t xml:space="preserve">The verse ends with two questions. What answer does it expect?</w:t>
      </w:r>
    </w:p>
    <w:p>
      <w:pPr>
        <w:pStyle w:val="Compact"/>
        <w:numPr>
          <w:ilvl w:val="0"/>
          <w:numId w:val="1009"/>
        </w:numPr>
      </w:pPr>
      <w:r>
        <w:t xml:space="preserve">Why was Balak’s plan never going to work? (God had already promised to bless Abraham’s family in Genesis 12:3. No amount of money could change that.)</w:t>
      </w:r>
    </w:p>
    <w:p>
      <w:pPr>
        <w:pStyle w:val="FirstParagraph"/>
      </w:pPr>
      <w:r>
        <w:t xml:space="preserve">Link back to the hook: God has perfect</w:t>
      </w:r>
      <w:r>
        <w:t xml:space="preserve"> </w:t>
      </w:r>
      <w:r>
        <w:rPr>
          <w:b/>
          <w:bCs/>
        </w:rPr>
        <w:t xml:space="preserve">character</w:t>
      </w:r>
      <w:r>
        <w:t xml:space="preserve"> </w:t>
      </w:r>
      <w:r>
        <w:t xml:space="preserve">(he does not lie) and perfect</w:t>
      </w:r>
      <w:r>
        <w:t xml:space="preserve"> </w:t>
      </w:r>
      <w:r>
        <w:rPr>
          <w:b/>
          <w:bCs/>
        </w:rPr>
        <w:t xml:space="preserve">power</w:t>
      </w:r>
      <w:r>
        <w:t xml:space="preserve"> </w:t>
      </w:r>
      <w:r>
        <w:t xml:space="preserve">(he does what he says).</w:t>
      </w:r>
    </w:p>
    <w:p>
      <w:pPr>
        <w:pStyle w:val="BodyText"/>
      </w:pPr>
      <w:r>
        <w:rPr>
          <w:b/>
          <w:bCs/>
        </w:rPr>
        <w:t xml:space="preserve">Jump forward</w:t>
      </w:r>
      <w:r>
        <w:t xml:space="preserve"> </w:t>
      </w:r>
      <w:r>
        <w:t xml:space="preserve">(4 min). More than a thousand years later, Paul writes:</w:t>
      </w:r>
    </w:p>
    <w:p>
      <w:pPr>
        <w:pStyle w:val="BlockText"/>
      </w:pPr>
      <w:r>
        <w:t xml:space="preserve">“For all the promises of God are ‘Yes’ in Christ. And so through Him, our ‘Amen’ is spoken to the glory of God.”</w:t>
      </w:r>
      <w:r>
        <w:t xml:space="preserve"> </w:t>
      </w:r>
      <w:r>
        <w:t xml:space="preserve">(2 Corinthians 1:20)</w:t>
      </w:r>
    </w:p>
    <w:p>
      <w:pPr>
        <w:pStyle w:val="FirstParagraph"/>
      </w:pPr>
      <w:r>
        <w:t xml:space="preserve">Explain: Jesus is God’s great</w:t>
      </w:r>
      <w:r>
        <w:t xml:space="preserve"> </w:t>
      </w:r>
      <w:r>
        <w:t xml:space="preserve">“Yes”</w:t>
      </w:r>
      <w:r>
        <w:t xml:space="preserve"> </w:t>
      </w:r>
      <w:r>
        <w:t xml:space="preserve">to every promise he ever made.</w:t>
      </w:r>
      <w:r>
        <w:t xml:space="preserve"> </w:t>
      </w:r>
      <w:r>
        <w:t xml:space="preserve">“Amen”</w:t>
      </w:r>
      <w:r>
        <w:t xml:space="preserve"> </w:t>
      </w:r>
      <w:r>
        <w:t xml:space="preserve">means</w:t>
      </w:r>
      <w:r>
        <w:t xml:space="preserve"> </w:t>
      </w:r>
      <w:r>
        <w:t xml:space="preserve">“it is true”</w:t>
      </w:r>
      <w:r>
        <w:t xml:space="preserve"> </w:t>
      </w:r>
      <w:r>
        <w:t xml:space="preserve">or</w:t>
      </w:r>
      <w:r>
        <w:t xml:space="preserve"> </w:t>
      </w:r>
      <w:r>
        <w:t xml:space="preserve">“so be it”</w:t>
      </w:r>
      <w:r>
        <w:t xml:space="preserve">. When Christians say</w:t>
      </w:r>
      <w:r>
        <w:t xml:space="preserve"> </w:t>
      </w:r>
      <w:r>
        <w:t xml:space="preserve">“Amen”</w:t>
      </w:r>
      <w:r>
        <w:t xml:space="preserve">, they are agreeing that God keeps his word.</w:t>
      </w:r>
    </w:p>
    <w:p>
      <w:pPr>
        <w:pStyle w:val="BodyText"/>
      </w:pPr>
      <w:r>
        <w:rPr>
          <w:b/>
          <w:bCs/>
        </w:rPr>
        <w:t xml:space="preserve">Discussion questions</w:t>
      </w:r>
      <w:r>
        <w:t xml:space="preserve"> </w:t>
      </w:r>
      <w:r>
        <w:t xml:space="preserve">(3 min)</w:t>
      </w:r>
    </w:p>
    <w:p>
      <w:pPr>
        <w:pStyle w:val="Compact"/>
        <w:numPr>
          <w:ilvl w:val="0"/>
          <w:numId w:val="1010"/>
        </w:numPr>
      </w:pPr>
      <w:r>
        <w:t xml:space="preserve">Why do people break promises? Which of those reasons could never apply to God?</w:t>
      </w:r>
    </w:p>
    <w:p>
      <w:pPr>
        <w:pStyle w:val="Compact"/>
        <w:numPr>
          <w:ilvl w:val="0"/>
          <w:numId w:val="1010"/>
        </w:numPr>
      </w:pPr>
      <w:r>
        <w:t xml:space="preserve">If God always keeps his word, why does it sometimes feel like he is slow? (Hint for later: Abraham waited 25 years for his son.)</w:t>
      </w:r>
    </w:p>
    <w:p>
      <w:pPr>
        <w:pStyle w:val="Compact"/>
        <w:numPr>
          <w:ilvl w:val="0"/>
          <w:numId w:val="1010"/>
        </w:numPr>
      </w:pPr>
      <w:r>
        <w:t xml:space="preserve">What difference would it make to your week if you really believed God keeps his promises?</w:t>
      </w:r>
    </w:p>
    <w:p>
      <w:pPr>
        <w:pStyle w:val="FirstParagraph"/>
      </w:pPr>
      <w:r>
        <w:t xml:space="preserve">Students complete Part C of the worksheet.</w:t>
      </w:r>
    </w:p>
    <w:bookmarkEnd w:id="12"/>
    <w:bookmarkStart w:id="13" w:name="Xf59e1b0ea7d81e333ad06d51393b1fc97d3fd25"/>
    <w:p>
      <w:pPr>
        <w:pStyle w:val="Heading2"/>
      </w:pPr>
      <w:r>
        <w:t xml:space="preserve">4. What is a covenant? Starting the promise chain (13 min)</w:t>
      </w:r>
    </w:p>
    <w:p>
      <w:pPr>
        <w:pStyle w:val="FirstParagraph"/>
      </w:pPr>
      <w:r>
        <w:rPr>
          <w:b/>
          <w:bCs/>
        </w:rPr>
        <w:t xml:space="preserve">Introduce the word</w:t>
      </w:r>
      <w:r>
        <w:t xml:space="preserve"> </w:t>
      </w:r>
      <w:r>
        <w:t xml:space="preserve">(5 min). Write on the board:</w:t>
      </w:r>
    </w:p>
    <w:p>
      <w:pPr>
        <w:pStyle w:val="BodyText"/>
      </w:pPr>
      <w:r>
        <w:rPr>
          <w:b/>
          <w:bCs/>
        </w:rPr>
        <w:t xml:space="preserve">Covenant:</w:t>
      </w:r>
      <w:r>
        <w:t xml:space="preserve"> </w:t>
      </w:r>
      <w:r>
        <w:t xml:space="preserve">a serious, binding promise that God makes to bring people into a relationship with him. God commits himself to his people, and they belong to him.</w:t>
      </w:r>
    </w:p>
    <w:p>
      <w:pPr>
        <w:pStyle w:val="BodyText"/>
      </w:pPr>
      <w:r>
        <w:t xml:space="preserve">The word</w:t>
      </w:r>
      <w:r>
        <w:t xml:space="preserve"> </w:t>
      </w:r>
      <w:r>
        <w:t xml:space="preserve">“covenant”</w:t>
      </w:r>
      <w:r>
        <w:t xml:space="preserve"> </w:t>
      </w:r>
      <w:r>
        <w:t xml:space="preserve">appears hundreds of times in the Bible. Compare it with things students already know:</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keepNext/>
              <w:pStyle w:val="Compact"/>
            </w:pPr>
          </w:p>
        </w:tc>
        <w:tc>
          <w:tcPr/>
          <w:p>
            <w:pPr>
              <w:keepNext/>
              <w:pStyle w:val="Compact"/>
            </w:pPr>
            <w:r>
              <w:t xml:space="preserve">Ordinary promise</w:t>
            </w:r>
          </w:p>
        </w:tc>
        <w:tc>
          <w:tcPr/>
          <w:p>
            <w:pPr>
              <w:keepNext/>
              <w:pStyle w:val="Compact"/>
            </w:pPr>
            <w:r>
              <w:t xml:space="preserve">Contract</w:t>
            </w:r>
          </w:p>
        </w:tc>
        <w:tc>
          <w:tcPr/>
          <w:p>
            <w:pPr>
              <w:keepNext/>
              <w:pStyle w:val="Compact"/>
            </w:pPr>
            <w:r>
              <w:t xml:space="preserve">Covenant</w:t>
            </w:r>
          </w:p>
        </w:tc>
      </w:tr>
      <w:tr>
        <w:tc>
          <w:tcPr/>
          <w:p>
            <w:pPr>
              <w:keepNext/>
              <w:pStyle w:val="Compact"/>
            </w:pPr>
            <w:r>
              <w:t xml:space="preserve">Example</w:t>
            </w:r>
          </w:p>
        </w:tc>
        <w:tc>
          <w:tcPr/>
          <w:p>
            <w:pPr>
              <w:keepNext/>
              <w:pStyle w:val="Compact"/>
            </w:pPr>
            <w:r>
              <w:t xml:space="preserve">“I’ll text you later.”</w:t>
            </w:r>
          </w:p>
        </w:tc>
        <w:tc>
          <w:tcPr/>
          <w:p>
            <w:pPr>
              <w:keepNext/>
              <w:pStyle w:val="Compact"/>
            </w:pPr>
            <w:r>
              <w:t xml:space="preserve">A phone plan</w:t>
            </w:r>
          </w:p>
        </w:tc>
        <w:tc>
          <w:tcPr/>
          <w:p>
            <w:pPr>
              <w:keepNext/>
              <w:pStyle w:val="Compact"/>
            </w:pPr>
            <w:r>
              <w:t xml:space="preserve">Marriage; God’s covenants</w:t>
            </w:r>
          </w:p>
        </w:tc>
      </w:tr>
      <w:tr>
        <w:tc>
          <w:tcPr/>
          <w:p>
            <w:pPr>
              <w:keepNext/>
              <w:pStyle w:val="Compact"/>
            </w:pPr>
            <w:r>
              <w:t xml:space="preserve">What it is about</w:t>
            </w:r>
          </w:p>
        </w:tc>
        <w:tc>
          <w:tcPr/>
          <w:p>
            <w:pPr>
              <w:keepNext/>
              <w:pStyle w:val="Compact"/>
            </w:pPr>
            <w:r>
              <w:t xml:space="preserve">A task</w:t>
            </w:r>
          </w:p>
        </w:tc>
        <w:tc>
          <w:tcPr/>
          <w:p>
            <w:pPr>
              <w:keepNext/>
              <w:pStyle w:val="Compact"/>
            </w:pPr>
            <w:r>
              <w:t xml:space="preserve">A deal (goods for money)</w:t>
            </w:r>
          </w:p>
        </w:tc>
        <w:tc>
          <w:tcPr/>
          <w:p>
            <w:pPr>
              <w:keepNext/>
              <w:pStyle w:val="Compact"/>
            </w:pPr>
            <w:r>
              <w:t xml:space="preserve">A relationship</w:t>
            </w:r>
          </w:p>
        </w:tc>
      </w:tr>
      <w:tr>
        <w:tc>
          <w:tcPr/>
          <w:p>
            <w:pPr>
              <w:keepNext/>
              <w:pStyle w:val="Compact"/>
            </w:pPr>
            <w:r>
              <w:t xml:space="preserve">If one side breaks it</w:t>
            </w:r>
          </w:p>
        </w:tc>
        <w:tc>
          <w:tcPr/>
          <w:p>
            <w:pPr>
              <w:keepNext/>
              <w:pStyle w:val="Compact"/>
            </w:pPr>
            <w:r>
              <w:t xml:space="preserve">Trust is damaged</w:t>
            </w:r>
          </w:p>
        </w:tc>
        <w:tc>
          <w:tcPr/>
          <w:p>
            <w:pPr>
              <w:keepNext/>
              <w:pStyle w:val="Compact"/>
            </w:pPr>
            <w:r>
              <w:t xml:space="preserve">The deal is off, or there’s a penalty</w:t>
            </w:r>
          </w:p>
        </w:tc>
        <w:tc>
          <w:tcPr/>
          <w:p>
            <w:pPr>
              <w:keepNext/>
              <w:pStyle w:val="Compact"/>
            </w:pPr>
            <w:r>
              <w:t xml:space="preserve">The faithful side keeps loving and works to restore it</w:t>
            </w:r>
          </w:p>
        </w:tc>
      </w:tr>
      <w:tr>
        <w:tc>
          <w:tcPr/>
          <w:p>
            <w:pPr>
              <w:pStyle w:val="Compact"/>
            </w:pPr>
            <w:r>
              <w:t xml:space="preserve">How long</w:t>
            </w:r>
          </w:p>
        </w:tc>
        <w:tc>
          <w:tcPr/>
          <w:p>
            <w:pPr>
              <w:pStyle w:val="Compact"/>
            </w:pPr>
            <w:r>
              <w:t xml:space="preserve">Usually short</w:t>
            </w:r>
          </w:p>
        </w:tc>
        <w:tc>
          <w:tcPr/>
          <w:p>
            <w:pPr>
              <w:pStyle w:val="Compact"/>
            </w:pPr>
            <w:r>
              <w:t xml:space="preserve">Fixed term</w:t>
            </w:r>
          </w:p>
        </w:tc>
        <w:tc>
          <w:tcPr/>
          <w:p>
            <w:pPr>
              <w:pStyle w:val="Compact"/>
            </w:pPr>
            <w:r>
              <w:t xml:space="preserve">Often lifelong or forever</w:t>
            </w:r>
          </w:p>
        </w:tc>
      </w:tr>
    </w:tbl>
    <w:p>
      <w:pPr>
        <w:spacing w:before="0" w:after="0" w:line="200" w:lineRule="exact"/>
      </w:pPr>
    </w:p>
    <w:p>
      <w:pPr>
        <w:pStyle w:val="BodyText"/>
      </w:pPr>
      <w:r>
        <w:t xml:space="preserve">Point out that God’s covenants often come with a</w:t>
      </w:r>
      <w:r>
        <w:t xml:space="preserve"> </w:t>
      </w:r>
      <w:r>
        <w:rPr>
          <w:b/>
          <w:bCs/>
        </w:rPr>
        <w:t xml:space="preserve">sign</w:t>
      </w:r>
      <w:r>
        <w:t xml:space="preserve"> </w:t>
      </w:r>
      <w:r>
        <w:t xml:space="preserve">(like a rainbow or a cup at a meal) to help people remember.</w:t>
      </w:r>
    </w:p>
    <w:p>
      <w:pPr>
        <w:pStyle w:val="BodyText"/>
      </w:pPr>
      <w:r>
        <w:rPr>
          <w:b/>
          <w:bCs/>
        </w:rPr>
        <w:t xml:space="preserve">Preview the term</w:t>
      </w:r>
      <w:r>
        <w:t xml:space="preserve"> </w:t>
      </w:r>
      <w:r>
        <w:t xml:space="preserve">(4 min). Students fill in Part D 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Lesson</w:t>
            </w:r>
          </w:p>
        </w:tc>
        <w:tc>
          <w:tcPr/>
          <w:p>
            <w:pPr>
              <w:keepNext/>
              <w:pStyle w:val="Compact"/>
            </w:pPr>
            <w:r>
              <w:t xml:space="preserve">Who</w:t>
            </w:r>
          </w:p>
        </w:tc>
        <w:tc>
          <w:tcPr/>
          <w:p>
            <w:pPr>
              <w:keepNext/>
              <w:pStyle w:val="Compact"/>
            </w:pPr>
            <w:r>
              <w:t xml:space="preserve">The promise in brief</w:t>
            </w:r>
          </w:p>
        </w:tc>
      </w:tr>
      <w:tr>
        <w:tc>
          <w:tcPr/>
          <w:p>
            <w:pPr>
              <w:keepNext/>
              <w:pStyle w:val="Compact"/>
            </w:pPr>
            <w:r>
              <w:t xml:space="preserve">2</w:t>
            </w:r>
          </w:p>
        </w:tc>
        <w:tc>
          <w:tcPr/>
          <w:p>
            <w:pPr>
              <w:keepNext/>
              <w:pStyle w:val="Compact"/>
            </w:pPr>
            <w:r>
              <w:t xml:space="preserve">Adam and Eve</w:t>
            </w:r>
          </w:p>
        </w:tc>
        <w:tc>
          <w:tcPr/>
          <w:p>
            <w:pPr>
              <w:keepNext/>
              <w:pStyle w:val="Compact"/>
            </w:pPr>
            <w:r>
              <w:t xml:space="preserve">A child of the woman will crush the serpent.</w:t>
            </w:r>
          </w:p>
        </w:tc>
      </w:tr>
      <w:tr>
        <w:tc>
          <w:tcPr/>
          <w:p>
            <w:pPr>
              <w:keepNext/>
              <w:pStyle w:val="Compact"/>
            </w:pPr>
            <w:r>
              <w:t xml:space="preserve">3</w:t>
            </w:r>
          </w:p>
        </w:tc>
        <w:tc>
          <w:tcPr/>
          <w:p>
            <w:pPr>
              <w:keepNext/>
              <w:pStyle w:val="Compact"/>
            </w:pPr>
            <w:r>
              <w:t xml:space="preserve">Noah</w:t>
            </w:r>
          </w:p>
        </w:tc>
        <w:tc>
          <w:tcPr/>
          <w:p>
            <w:pPr>
              <w:keepNext/>
              <w:pStyle w:val="Compact"/>
            </w:pPr>
            <w:r>
              <w:t xml:space="preserve">Never again a flood to destroy the earth.</w:t>
            </w:r>
          </w:p>
        </w:tc>
      </w:tr>
      <w:tr>
        <w:tc>
          <w:tcPr/>
          <w:p>
            <w:pPr>
              <w:keepNext/>
              <w:pStyle w:val="Compact"/>
            </w:pPr>
            <w:r>
              <w:t xml:space="preserve">4</w:t>
            </w:r>
          </w:p>
        </w:tc>
        <w:tc>
          <w:tcPr/>
          <w:p>
            <w:pPr>
              <w:keepNext/>
              <w:pStyle w:val="Compact"/>
            </w:pPr>
            <w:r>
              <w:t xml:space="preserve">Abraham</w:t>
            </w:r>
          </w:p>
        </w:tc>
        <w:tc>
          <w:tcPr/>
          <w:p>
            <w:pPr>
              <w:keepNext/>
              <w:pStyle w:val="Compact"/>
            </w:pPr>
            <w:r>
              <w:t xml:space="preserve">A people, a land and a blessing for the world.</w:t>
            </w:r>
          </w:p>
        </w:tc>
      </w:tr>
      <w:tr>
        <w:tc>
          <w:tcPr/>
          <w:p>
            <w:pPr>
              <w:keepNext/>
              <w:pStyle w:val="Compact"/>
            </w:pPr>
            <w:r>
              <w:t xml:space="preserve">5</w:t>
            </w:r>
          </w:p>
        </w:tc>
        <w:tc>
          <w:tcPr/>
          <w:p>
            <w:pPr>
              <w:keepNext/>
              <w:pStyle w:val="Compact"/>
            </w:pPr>
            <w:r>
              <w:t xml:space="preserve">Moses and Israel</w:t>
            </w:r>
          </w:p>
        </w:tc>
        <w:tc>
          <w:tcPr/>
          <w:p>
            <w:pPr>
              <w:keepNext/>
              <w:pStyle w:val="Compact"/>
            </w:pPr>
            <w:r>
              <w:t xml:space="preserve">I will be your God; you will be my people.</w:t>
            </w:r>
          </w:p>
        </w:tc>
      </w:tr>
      <w:tr>
        <w:tc>
          <w:tcPr/>
          <w:p>
            <w:pPr>
              <w:keepNext/>
              <w:pStyle w:val="Compact"/>
            </w:pPr>
            <w:r>
              <w:t xml:space="preserve">6</w:t>
            </w:r>
          </w:p>
        </w:tc>
        <w:tc>
          <w:tcPr/>
          <w:p>
            <w:pPr>
              <w:keepNext/>
              <w:pStyle w:val="Compact"/>
            </w:pPr>
            <w:r>
              <w:t xml:space="preserve">David</w:t>
            </w:r>
          </w:p>
        </w:tc>
        <w:tc>
          <w:tcPr/>
          <w:p>
            <w:pPr>
              <w:keepNext/>
              <w:pStyle w:val="Compact"/>
            </w:pPr>
            <w:r>
              <w:t xml:space="preserve">A king from your family will reign forever.</w:t>
            </w:r>
          </w:p>
        </w:tc>
      </w:tr>
      <w:tr>
        <w:tc>
          <w:tcPr/>
          <w:p>
            <w:pPr>
              <w:keepNext/>
              <w:pStyle w:val="Compact"/>
            </w:pPr>
            <w:r>
              <w:t xml:space="preserve">7</w:t>
            </w:r>
          </w:p>
        </w:tc>
        <w:tc>
          <w:tcPr/>
          <w:p>
            <w:pPr>
              <w:keepNext/>
              <w:pStyle w:val="Compact"/>
            </w:pPr>
            <w:r>
              <w:t xml:space="preserve">Jeremiah, then Jesus</w:t>
            </w:r>
          </w:p>
        </w:tc>
        <w:tc>
          <w:tcPr/>
          <w:p>
            <w:pPr>
              <w:keepNext/>
              <w:pStyle w:val="Compact"/>
            </w:pPr>
            <w:r>
              <w:t xml:space="preserve">A new covenant: new hearts and forgiveness.</w:t>
            </w:r>
          </w:p>
        </w:tc>
      </w:tr>
      <w:tr>
        <w:tc>
          <w:tcPr/>
          <w:p>
            <w:pPr>
              <w:pStyle w:val="Compact"/>
            </w:pPr>
            <w:r>
              <w:t xml:space="preserve">8</w:t>
            </w:r>
          </w:p>
        </w:tc>
        <w:tc>
          <w:tcPr/>
          <w:p>
            <w:pPr>
              <w:pStyle w:val="Compact"/>
            </w:pPr>
            <w:r>
              <w:t xml:space="preserve">Everyone who trusts Jesus</w:t>
            </w:r>
          </w:p>
        </w:tc>
        <w:tc>
          <w:tcPr/>
          <w:p>
            <w:pPr>
              <w:pStyle w:val="Compact"/>
            </w:pPr>
            <w:r>
              <w:t xml:space="preserve">Every promise is</w:t>
            </w:r>
            <w:r>
              <w:t xml:space="preserve"> </w:t>
            </w:r>
            <w:r>
              <w:t xml:space="preserve">“Yes”</w:t>
            </w:r>
            <w:r>
              <w:t xml:space="preserve"> </w:t>
            </w:r>
            <w:r>
              <w:t xml:space="preserve">in Jesus.</w:t>
            </w:r>
          </w:p>
        </w:tc>
      </w:tr>
    </w:tbl>
    <w:p>
      <w:pPr>
        <w:spacing w:before="0" w:after="0" w:line="200" w:lineRule="exact"/>
      </w:pPr>
    </w:p>
    <w:p>
      <w:pPr>
        <w:pStyle w:val="BodyText"/>
      </w:pPr>
      <w:r>
        <w:rPr>
          <w:b/>
          <w:bCs/>
        </w:rPr>
        <w:t xml:space="preserve">Start the promise chain</w:t>
      </w:r>
      <w:r>
        <w:t xml:space="preserve"> </w:t>
      </w:r>
      <w:r>
        <w:t xml:space="preserve">(4 min). On a coloured strip, a volunteer writes:</w:t>
      </w:r>
      <w:r>
        <w:t xml:space="preserve"> </w:t>
      </w:r>
      <w:r>
        <w:rPr>
          <w:b/>
          <w:bCs/>
        </w:rPr>
        <w:t xml:space="preserve">God keeps his word (Numbers 23:19)</w:t>
      </w:r>
      <w:r>
        <w:t xml:space="preserve">. Loop it and hang it on the wall. This is the anchor. Each lesson, the class adds one new link with four things on it:</w:t>
      </w:r>
      <w:r>
        <w:t xml:space="preserve"> </w:t>
      </w:r>
      <w:r>
        <w:rPr>
          <w:b/>
          <w:bCs/>
        </w:rPr>
        <w:t xml:space="preserve">who</w:t>
      </w:r>
      <w:r>
        <w:t xml:space="preserve">,</w:t>
      </w:r>
      <w:r>
        <w:t xml:space="preserve"> </w:t>
      </w:r>
      <w:r>
        <w:rPr>
          <w:b/>
          <w:bCs/>
        </w:rPr>
        <w:t xml:space="preserve">what God promised</w:t>
      </w:r>
      <w:r>
        <w:t xml:space="preserve">,</w:t>
      </w:r>
      <w:r>
        <w:t xml:space="preserve"> </w:t>
      </w:r>
      <w:r>
        <w:rPr>
          <w:b/>
          <w:bCs/>
        </w:rPr>
        <w:t xml:space="preserve">the sign</w:t>
      </w:r>
      <w:r>
        <w:t xml:space="preserve">, and</w:t>
      </w:r>
      <w:r>
        <w:t xml:space="preserve"> </w:t>
      </w:r>
      <w:r>
        <w:rPr>
          <w:b/>
          <w:bCs/>
        </w:rPr>
        <w:t xml:space="preserve">how Jesus fulfils it</w:t>
      </w:r>
      <w:r>
        <w:t xml:space="preserve">. In the last lesson, the chain is joined to a final link:</w:t>
      </w:r>
      <w:r>
        <w:t xml:space="preserve"> </w:t>
      </w:r>
      <w:r>
        <w:rPr>
          <w:b/>
          <w:bCs/>
        </w:rPr>
        <w:t xml:space="preserve">“Yes”</w:t>
      </w:r>
      <w:r>
        <w:rPr>
          <w:b/>
          <w:bCs/>
        </w:rPr>
        <w:t xml:space="preserve"> </w:t>
      </w:r>
      <w:r>
        <w:rPr>
          <w:b/>
          <w:bCs/>
        </w:rPr>
        <w:t xml:space="preserve">in Jesus (2 Corinthians 1:20)</w:t>
      </w:r>
      <w:r>
        <w:t xml:space="preserve">.</w:t>
      </w:r>
    </w:p>
    <w:bookmarkEnd w:id="13"/>
    <w:bookmarkStart w:id="14" w:name="wrap-up-and-exit-ticket-5-min"/>
    <w:p>
      <w:pPr>
        <w:pStyle w:val="Heading2"/>
      </w:pPr>
      <w:r>
        <w:t xml:space="preserve">5. Wrap-up and exit ticket (5 min)</w:t>
      </w:r>
    </w:p>
    <w:p>
      <w:pPr>
        <w:pStyle w:val="FirstParagraph"/>
      </w:pPr>
      <w:r>
        <w:t xml:space="preserve">Point to the single link on the wall.</w:t>
      </w:r>
      <w:r>
        <w:t xml:space="preserve"> </w:t>
      </w:r>
      <w:r>
        <w:t xml:space="preserve">“One link today. By the end of term, a whole chain stretching from Genesis to Revelation.”</w:t>
      </w:r>
    </w:p>
    <w:p>
      <w:pPr>
        <w:pStyle w:val="BodyText"/>
      </w:pPr>
      <w:r>
        <w:rPr>
          <w:b/>
          <w:bCs/>
        </w:rPr>
        <w:t xml:space="preserve">Model prayer</w:t>
      </w:r>
      <w:r>
        <w:t xml:space="preserve"> </w:t>
      </w:r>
      <w:r>
        <w:t xml:space="preserve">(students may join in or simply listen):</w:t>
      </w:r>
    </w:p>
    <w:p>
      <w:pPr>
        <w:pStyle w:val="BlockText"/>
      </w:pPr>
      <w:r>
        <w:t xml:space="preserve">God, thank you that you are not like us. You don’t lie and you don’t change your mind. Help us to trust your promises this term, and to see how they all come true in Jesus. Amen.</w:t>
      </w:r>
    </w:p>
    <w:bookmarkEnd w:id="14"/>
    <w:bookmarkStart w:id="15" w:name="exit-ticket"/>
    <w:p>
      <w:pPr>
        <w:pStyle w:val="Heading2"/>
      </w:pPr>
      <w:r>
        <w:t xml:space="preserve">Exit ticket</w:t>
      </w:r>
    </w:p>
    <w:p>
      <w:pPr>
        <w:pStyle w:val="Compact"/>
        <w:numPr>
          <w:ilvl w:val="0"/>
          <w:numId w:val="1011"/>
        </w:numPr>
      </w:pPr>
      <w:r>
        <w:t xml:space="preserve">Name the six parts of the Bible’s big story, in order.</w:t>
      </w:r>
    </w:p>
    <w:p>
      <w:pPr>
        <w:pStyle w:val="Compact"/>
        <w:numPr>
          <w:ilvl w:val="0"/>
          <w:numId w:val="1011"/>
        </w:numPr>
      </w:pPr>
      <w:r>
        <w:t xml:space="preserve">Finish the sentence: God’s promises can be trusted because…</w:t>
      </w:r>
    </w:p>
    <w:p>
      <w:pPr>
        <w:pStyle w:val="Compact"/>
        <w:numPr>
          <w:ilvl w:val="0"/>
          <w:numId w:val="1011"/>
        </w:numPr>
      </w:pPr>
      <w:r>
        <w:t xml:space="preserve">What is a covenant, in your own words?</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2"/>
        </w:numPr>
      </w:pPr>
      <w:r>
        <w:t xml:space="preserve">Frame the lesson as</w:t>
      </w:r>
      <w:r>
        <w:t xml:space="preserve"> </w:t>
      </w:r>
      <w:r>
        <w:t xml:space="preserve">“what the Bible claims about God”</w:t>
      </w:r>
      <w:r>
        <w:t xml:space="preserve">. Invite students to test that claim this term by following the promises and seeing whether they come true.</w:t>
      </w:r>
    </w:p>
    <w:p>
      <w:pPr>
        <w:pStyle w:val="Compact"/>
        <w:numPr>
          <w:ilvl w:val="0"/>
          <w:numId w:val="1012"/>
        </w:numPr>
      </w:pPr>
      <w:r>
        <w:t xml:space="preserve">Explain</w:t>
      </w:r>
      <w:r>
        <w:t xml:space="preserve"> </w:t>
      </w:r>
      <w:r>
        <w:t xml:space="preserve">“Amen”</w:t>
      </w:r>
      <w:r>
        <w:t xml:space="preserve"> </w:t>
      </w:r>
      <w:r>
        <w:t xml:space="preserve">simply. New Christians often say it without knowing what it means.</w:t>
      </w:r>
    </w:p>
    <w:p>
      <w:pPr>
        <w:pStyle w:val="Compact"/>
        <w:numPr>
          <w:ilvl w:val="0"/>
          <w:numId w:val="1012"/>
        </w:numPr>
      </w:pPr>
      <w:r>
        <w:t xml:space="preserve">Students who aren’t sure about faith can still take part fully: the hook and covenant activities work as a study of how trust works.</w:t>
      </w:r>
    </w:p>
    <w:p>
      <w:pPr>
        <w:pStyle w:val="Heading3"/>
      </w:pPr>
      <w:r>
        <w:rPr>
          <w:bCs/>
        </w:rPr>
        <w:t xml:space="preserve">Support and extension</w:t>
      </w:r>
    </w:p>
    <w:p>
      <w:pPr>
        <w:pStyle w:val="Compact"/>
        <w:numPr>
          <w:ilvl w:val="0"/>
          <w:numId w:val="1013"/>
        </w:numPr>
      </w:pPr>
      <w:r>
        <w:t xml:space="preserve">Support: give the story cards with the summaries already on the back so students only need to order them. Provide the covenant definition with gaps to fill.</w:t>
      </w:r>
    </w:p>
    <w:p>
      <w:pPr>
        <w:pStyle w:val="Compact"/>
        <w:numPr>
          <w:ilvl w:val="0"/>
          <w:numId w:val="1013"/>
        </w:numPr>
      </w:pPr>
      <w:r>
        <w:t xml:space="preserve">Extension: read the whole Balaam story in Numbers 22–24 (including the talking donkey). Then read Joshua 21:43–45 and explain how it shows God keeping his word.</w:t>
      </w:r>
    </w:p>
    <w:p>
      <w:pPr>
        <w:pStyle w:val="Compact"/>
        <w:numPr>
          <w:ilvl w:val="0"/>
          <w:numId w:val="1013"/>
        </w:numPr>
      </w:pPr>
      <w:r>
        <w:t xml:space="preserve">Background: Bible-believing Christians organise the covenants in slightly different ways (for example, covenant theology and dispensationalism). This unit keeps to what they share: God makes promises, keeps them, and fulfils them in Jesus.</w:t>
      </w:r>
    </w:p>
    <w:p>
      <w:pPr>
        <w:pStyle w:val="Heading3"/>
      </w:pPr>
      <w:r>
        <w:rPr>
          <w:bCs/>
        </w:rPr>
        <w:t xml:space="preserve">Pastoral care</w:t>
      </w:r>
    </w:p>
    <w:p>
      <w:pPr>
        <w:pStyle w:val="Compact"/>
        <w:numPr>
          <w:ilvl w:val="0"/>
          <w:numId w:val="1014"/>
        </w:numPr>
      </w:pPr>
      <w:r>
        <w:t xml:space="preserve">Broken promises can be painful, especially for students whose families have separated or who have been let down by adults. Keep the hook general and don’t ask students to share personal stories.</w:t>
      </w:r>
    </w:p>
    <w:p>
      <w:pPr>
        <w:pStyle w:val="Compact"/>
        <w:numPr>
          <w:ilvl w:val="0"/>
          <w:numId w:val="1014"/>
        </w:numPr>
      </w:pPr>
      <w:r>
        <w:t xml:space="preserve">Present God as different from people who have let students down, not just a bigger version of them.</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God who keeps his word</dc:title>
  <dc:creator/>
  <cp:keywords/>
  <dcterms:created xsi:type="dcterms:W3CDTF">2026-11-04T20:48:36Z</dcterms:created>
  <dcterms:modified xsi:type="dcterms:W3CDTF">2026-11-04T20:48:36Z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1 · Lesson notes · 55 minutes</vt:lpwstr>
  </property>
</Properties>
</file>